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A902" w14:textId="77777777" w:rsidR="004F1710" w:rsidRDefault="004F1710">
      <w:pPr>
        <w:jc w:val="center"/>
        <w:rPr>
          <w:b/>
          <w:bCs/>
        </w:rPr>
      </w:pPr>
      <w:r>
        <w:rPr>
          <w:b/>
          <w:bCs/>
        </w:rPr>
        <w:t>Obchodní akademie a Jazyková škola s právem státní jazykové zkoušky,</w:t>
      </w:r>
    </w:p>
    <w:p w14:paraId="05861182" w14:textId="77777777" w:rsidR="004F1710" w:rsidRDefault="004F1710">
      <w:pPr>
        <w:pStyle w:val="Nadpis1"/>
      </w:pPr>
      <w:r>
        <w:t>Šumperk, Hlavní třída 31</w:t>
      </w:r>
    </w:p>
    <w:p w14:paraId="672A6659" w14:textId="77777777" w:rsidR="004F1710" w:rsidRDefault="004F1710">
      <w:pPr>
        <w:jc w:val="center"/>
        <w:rPr>
          <w:b/>
          <w:bCs/>
        </w:rPr>
      </w:pPr>
    </w:p>
    <w:p w14:paraId="0A37501D" w14:textId="77777777" w:rsidR="004F1710" w:rsidRDefault="004F1710">
      <w:pPr>
        <w:jc w:val="center"/>
        <w:rPr>
          <w:b/>
          <w:bCs/>
        </w:rPr>
      </w:pPr>
    </w:p>
    <w:p w14:paraId="5DAB6C7B" w14:textId="77777777" w:rsidR="004F1710" w:rsidRDefault="004F1710">
      <w:pPr>
        <w:jc w:val="center"/>
        <w:rPr>
          <w:b/>
          <w:bCs/>
        </w:rPr>
      </w:pPr>
    </w:p>
    <w:p w14:paraId="02EB378F" w14:textId="77777777" w:rsidR="004F1710" w:rsidRDefault="004F1710">
      <w:pPr>
        <w:jc w:val="center"/>
        <w:rPr>
          <w:b/>
          <w:bCs/>
        </w:rPr>
      </w:pPr>
    </w:p>
    <w:p w14:paraId="6A05A809" w14:textId="77777777" w:rsidR="004F1710" w:rsidRDefault="004F1710">
      <w:pPr>
        <w:jc w:val="center"/>
        <w:rPr>
          <w:b/>
          <w:bCs/>
        </w:rPr>
      </w:pPr>
    </w:p>
    <w:p w14:paraId="5A39BBE3" w14:textId="77777777" w:rsidR="004F1710" w:rsidRDefault="004F1710">
      <w:pPr>
        <w:jc w:val="center"/>
        <w:rPr>
          <w:b/>
          <w:bCs/>
        </w:rPr>
      </w:pPr>
    </w:p>
    <w:p w14:paraId="41C8F396" w14:textId="77777777" w:rsidR="004F1710" w:rsidRDefault="004F1710">
      <w:pPr>
        <w:jc w:val="center"/>
        <w:rPr>
          <w:b/>
          <w:bCs/>
        </w:rPr>
      </w:pPr>
    </w:p>
    <w:p w14:paraId="72A3D3EC" w14:textId="77777777" w:rsidR="004F1710" w:rsidRDefault="004F1710">
      <w:pPr>
        <w:jc w:val="center"/>
        <w:rPr>
          <w:b/>
          <w:bCs/>
        </w:rPr>
      </w:pPr>
    </w:p>
    <w:p w14:paraId="0D0B940D" w14:textId="77777777" w:rsidR="004F1710" w:rsidRDefault="004F1710">
      <w:pPr>
        <w:jc w:val="center"/>
        <w:rPr>
          <w:b/>
          <w:bCs/>
        </w:rPr>
      </w:pPr>
    </w:p>
    <w:p w14:paraId="0E27B00A" w14:textId="77777777" w:rsidR="004F1710" w:rsidRDefault="004F1710">
      <w:pPr>
        <w:jc w:val="center"/>
        <w:rPr>
          <w:b/>
          <w:bCs/>
        </w:rPr>
      </w:pPr>
    </w:p>
    <w:p w14:paraId="2A1AD0D2" w14:textId="77777777" w:rsidR="004F1710" w:rsidRDefault="004F1710">
      <w:pPr>
        <w:pStyle w:val="Nadpis2"/>
      </w:pPr>
      <w:r>
        <w:t>Metodika přípravy obhajoby a obhajoba</w:t>
      </w:r>
    </w:p>
    <w:p w14:paraId="6CD26D19" w14:textId="77777777" w:rsidR="004F1710" w:rsidRDefault="004F1710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maturitní práce pro žáky ekonomického lycea</w:t>
      </w:r>
    </w:p>
    <w:p w14:paraId="60061E4C" w14:textId="77777777" w:rsidR="004F1710" w:rsidRDefault="004F1710">
      <w:pPr>
        <w:jc w:val="center"/>
        <w:rPr>
          <w:b/>
          <w:bCs/>
          <w:sz w:val="40"/>
        </w:rPr>
      </w:pPr>
    </w:p>
    <w:p w14:paraId="44EAFD9C" w14:textId="77777777" w:rsidR="004F1710" w:rsidRDefault="004F1710">
      <w:pPr>
        <w:jc w:val="center"/>
        <w:rPr>
          <w:b/>
          <w:bCs/>
          <w:sz w:val="40"/>
        </w:rPr>
      </w:pPr>
    </w:p>
    <w:p w14:paraId="4B94D5A5" w14:textId="77777777" w:rsidR="004F1710" w:rsidRDefault="004F1710">
      <w:pPr>
        <w:jc w:val="center"/>
        <w:rPr>
          <w:b/>
          <w:bCs/>
          <w:sz w:val="40"/>
        </w:rPr>
      </w:pPr>
    </w:p>
    <w:p w14:paraId="3DEEC669" w14:textId="77777777" w:rsidR="004F1710" w:rsidRDefault="004F1710">
      <w:pPr>
        <w:jc w:val="center"/>
        <w:rPr>
          <w:b/>
          <w:bCs/>
          <w:sz w:val="40"/>
        </w:rPr>
      </w:pPr>
    </w:p>
    <w:p w14:paraId="3656B9AB" w14:textId="77777777" w:rsidR="004F1710" w:rsidRDefault="004F1710">
      <w:pPr>
        <w:jc w:val="both"/>
        <w:rPr>
          <w:b/>
          <w:bCs/>
        </w:rPr>
      </w:pPr>
    </w:p>
    <w:p w14:paraId="45FB0818" w14:textId="77777777" w:rsidR="004F1710" w:rsidRDefault="004F1710">
      <w:pPr>
        <w:jc w:val="both"/>
        <w:rPr>
          <w:b/>
          <w:bCs/>
        </w:rPr>
      </w:pPr>
    </w:p>
    <w:p w14:paraId="049F31CB" w14:textId="77777777" w:rsidR="004F1710" w:rsidRDefault="004F1710">
      <w:pPr>
        <w:jc w:val="both"/>
        <w:rPr>
          <w:b/>
          <w:bCs/>
        </w:rPr>
      </w:pPr>
    </w:p>
    <w:p w14:paraId="53128261" w14:textId="77777777" w:rsidR="004F1710" w:rsidRDefault="004F1710">
      <w:pPr>
        <w:jc w:val="both"/>
        <w:rPr>
          <w:b/>
          <w:bCs/>
        </w:rPr>
      </w:pPr>
    </w:p>
    <w:p w14:paraId="62486C05" w14:textId="77777777" w:rsidR="004F1710" w:rsidRDefault="004F1710">
      <w:pPr>
        <w:jc w:val="both"/>
        <w:rPr>
          <w:b/>
          <w:bCs/>
        </w:rPr>
      </w:pPr>
    </w:p>
    <w:p w14:paraId="56DBCC28" w14:textId="77777777" w:rsidR="004F1710" w:rsidRDefault="004F1710">
      <w:pPr>
        <w:jc w:val="both"/>
        <w:rPr>
          <w:b/>
          <w:bCs/>
        </w:rPr>
      </w:pPr>
      <w:r>
        <w:rPr>
          <w:b/>
          <w:bCs/>
        </w:rPr>
        <w:t>Obsah:</w:t>
      </w:r>
      <w:r>
        <w:rPr>
          <w:b/>
          <w:bCs/>
        </w:rPr>
        <w:tab/>
        <w:t>1) Obsah a cíl obhajoby</w:t>
      </w:r>
    </w:p>
    <w:p w14:paraId="3C28BFD1" w14:textId="77777777" w:rsidR="004F1710" w:rsidRDefault="004F171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2) Příprava obhajoby</w:t>
      </w:r>
    </w:p>
    <w:p w14:paraId="385AF666" w14:textId="77777777" w:rsidR="004F1710" w:rsidRDefault="004F171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tvorba a formální zpracování prezentace</w:t>
      </w:r>
    </w:p>
    <w:p w14:paraId="1C448B62" w14:textId="77777777" w:rsidR="004F1710" w:rsidRDefault="004F171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vystupování u prezentace</w:t>
      </w:r>
    </w:p>
    <w:p w14:paraId="1C8C9510" w14:textId="77777777" w:rsidR="004F1710" w:rsidRDefault="004F171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sladění prvků prezentace</w:t>
      </w:r>
    </w:p>
    <w:p w14:paraId="5036D65C" w14:textId="77777777" w:rsidR="004F1710" w:rsidRDefault="004F171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závěr prezentace</w:t>
      </w:r>
    </w:p>
    <w:p w14:paraId="1EBC55E2" w14:textId="77777777" w:rsidR="004F1710" w:rsidRDefault="004F1710">
      <w:pPr>
        <w:ind w:left="708" w:firstLine="708"/>
        <w:jc w:val="both"/>
        <w:rPr>
          <w:b/>
          <w:bCs/>
        </w:rPr>
      </w:pPr>
      <w:r>
        <w:rPr>
          <w:b/>
          <w:bCs/>
        </w:rPr>
        <w:t>3) Nejčastější chyby v průběhu prezentace</w:t>
      </w:r>
    </w:p>
    <w:p w14:paraId="4101652C" w14:textId="77777777" w:rsidR="004F1710" w:rsidRDefault="004F1710">
      <w:pPr>
        <w:jc w:val="both"/>
        <w:rPr>
          <w:b/>
          <w:bCs/>
        </w:rPr>
      </w:pPr>
    </w:p>
    <w:p w14:paraId="4B99056E" w14:textId="77777777" w:rsidR="004F1710" w:rsidRDefault="004F171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299C43A" w14:textId="77777777" w:rsidR="004F1710" w:rsidRDefault="004F1710">
      <w:pPr>
        <w:jc w:val="both"/>
        <w:rPr>
          <w:b/>
          <w:bCs/>
        </w:rPr>
      </w:pPr>
    </w:p>
    <w:p w14:paraId="4DDBEF00" w14:textId="77777777" w:rsidR="004F1710" w:rsidRDefault="004F1710">
      <w:pPr>
        <w:jc w:val="both"/>
        <w:rPr>
          <w:b/>
          <w:bCs/>
        </w:rPr>
      </w:pPr>
    </w:p>
    <w:p w14:paraId="3461D779" w14:textId="77777777" w:rsidR="004F1710" w:rsidRDefault="004F1710">
      <w:pPr>
        <w:jc w:val="both"/>
        <w:rPr>
          <w:b/>
          <w:bCs/>
        </w:rPr>
      </w:pPr>
    </w:p>
    <w:p w14:paraId="3CF2D8B6" w14:textId="77777777" w:rsidR="004F1710" w:rsidRDefault="004F1710">
      <w:pPr>
        <w:jc w:val="both"/>
        <w:rPr>
          <w:b/>
          <w:bCs/>
        </w:rPr>
      </w:pPr>
    </w:p>
    <w:p w14:paraId="0FB78278" w14:textId="77777777" w:rsidR="004F1710" w:rsidRDefault="004F1710">
      <w:pPr>
        <w:jc w:val="both"/>
        <w:rPr>
          <w:b/>
          <w:bCs/>
        </w:rPr>
      </w:pPr>
    </w:p>
    <w:p w14:paraId="1FC39945" w14:textId="77777777" w:rsidR="004F1710" w:rsidRDefault="004F1710">
      <w:pPr>
        <w:jc w:val="both"/>
        <w:rPr>
          <w:b/>
          <w:bCs/>
        </w:rPr>
      </w:pPr>
    </w:p>
    <w:p w14:paraId="0562CB0E" w14:textId="77777777" w:rsidR="004F1710" w:rsidRDefault="004F1710">
      <w:pPr>
        <w:jc w:val="both"/>
        <w:rPr>
          <w:b/>
          <w:bCs/>
        </w:rPr>
      </w:pPr>
    </w:p>
    <w:p w14:paraId="34CE0A41" w14:textId="77777777" w:rsidR="004F1710" w:rsidRDefault="004F1710">
      <w:pPr>
        <w:jc w:val="both"/>
        <w:rPr>
          <w:b/>
          <w:bCs/>
        </w:rPr>
      </w:pPr>
    </w:p>
    <w:p w14:paraId="62EBF3C5" w14:textId="77777777" w:rsidR="004F1710" w:rsidRDefault="004F1710">
      <w:pPr>
        <w:jc w:val="both"/>
        <w:rPr>
          <w:b/>
          <w:bCs/>
        </w:rPr>
      </w:pPr>
    </w:p>
    <w:p w14:paraId="6D98A12B" w14:textId="77777777" w:rsidR="004F1710" w:rsidRDefault="004F1710">
      <w:pPr>
        <w:jc w:val="both"/>
        <w:rPr>
          <w:b/>
          <w:bCs/>
        </w:rPr>
      </w:pPr>
    </w:p>
    <w:p w14:paraId="582A8088" w14:textId="77777777" w:rsidR="009F60A4" w:rsidRDefault="003245BC">
      <w:pPr>
        <w:jc w:val="both"/>
        <w:rPr>
          <w:b/>
          <w:bCs/>
        </w:rPr>
      </w:pPr>
      <w:r>
        <w:rPr>
          <w:b/>
          <w:bCs/>
        </w:rPr>
        <w:t>20</w:t>
      </w:r>
      <w:r w:rsidR="007774DF">
        <w:rPr>
          <w:b/>
          <w:bCs/>
        </w:rPr>
        <w:t>2</w:t>
      </w:r>
      <w:r w:rsidR="007555F8">
        <w:rPr>
          <w:b/>
          <w:bCs/>
        </w:rPr>
        <w:t>2/</w:t>
      </w:r>
      <w:r>
        <w:rPr>
          <w:b/>
          <w:bCs/>
        </w:rPr>
        <w:t>202</w:t>
      </w:r>
      <w:r w:rsidR="007555F8">
        <w:rPr>
          <w:b/>
          <w:bCs/>
        </w:rPr>
        <w:t>3</w:t>
      </w:r>
      <w:r w:rsidR="004F1710">
        <w:rPr>
          <w:b/>
          <w:bCs/>
        </w:rPr>
        <w:tab/>
      </w:r>
    </w:p>
    <w:p w14:paraId="7DD1FCAD" w14:textId="77777777" w:rsidR="009F60A4" w:rsidRDefault="009F60A4">
      <w:pPr>
        <w:rPr>
          <w:b/>
          <w:bCs/>
        </w:rPr>
      </w:pPr>
      <w:r>
        <w:rPr>
          <w:b/>
          <w:bCs/>
        </w:rPr>
        <w:br w:type="page"/>
      </w:r>
    </w:p>
    <w:p w14:paraId="57E003B2" w14:textId="77777777" w:rsidR="004F1710" w:rsidRDefault="004F1710">
      <w:pPr>
        <w:rPr>
          <w:b/>
          <w:bCs/>
        </w:rPr>
      </w:pPr>
      <w:r>
        <w:rPr>
          <w:b/>
          <w:bCs/>
        </w:rPr>
        <w:t>1. Obsah a cíl obhajoby</w:t>
      </w:r>
    </w:p>
    <w:p w14:paraId="110FFD37" w14:textId="77777777" w:rsidR="004F1710" w:rsidRDefault="004F1710"/>
    <w:p w14:paraId="367B9288" w14:textId="1AC8D722" w:rsidR="004F1710" w:rsidRDefault="32826D61">
      <w:pPr>
        <w:pStyle w:val="Zkladntextodsazen"/>
      </w:pPr>
      <w:r>
        <w:t xml:space="preserve">Obsahově bude žák při obhajobě vycházet ze své odevzdané </w:t>
      </w:r>
      <w:r w:rsidR="5A911C7E">
        <w:t xml:space="preserve">maturitní </w:t>
      </w:r>
      <w:r>
        <w:t xml:space="preserve">práce </w:t>
      </w:r>
      <w:r w:rsidR="004F1710">
        <w:br/>
      </w:r>
      <w:r>
        <w:t>i z posudků</w:t>
      </w:r>
      <w:r w:rsidR="6D2490C8">
        <w:t xml:space="preserve"> oponenta a vedoucího práce. V 2</w:t>
      </w:r>
      <w:r>
        <w:t>5-ti minutách je nutno předložit maturitní komisi vše, co obsahuje celá maturitní práce, proto je nutno vybrat to nejdůležitější, aby byl splněn časový limit obhajoby.</w:t>
      </w:r>
    </w:p>
    <w:p w14:paraId="57673145" w14:textId="77777777" w:rsidR="004F1710" w:rsidRDefault="004F1710">
      <w:pPr>
        <w:ind w:firstLine="708"/>
        <w:jc w:val="both"/>
      </w:pPr>
      <w:r>
        <w:t>Klíčové jsou pro žáka posudky oponenta a vedoucího práce, protože dávají zpětnou vazbu a jsou výchozím bodem pro hodnocení. Obhajobou je možno hodnocení buď zlepšit, nebo zhoršit. Proto je vhodné do obhajoby zapracovat i závěry posudků.</w:t>
      </w:r>
    </w:p>
    <w:p w14:paraId="6B699379" w14:textId="77777777" w:rsidR="004F1710" w:rsidRDefault="004F1710">
      <w:pPr>
        <w:ind w:firstLine="708"/>
        <w:jc w:val="both"/>
      </w:pPr>
    </w:p>
    <w:p w14:paraId="2D94EC8C" w14:textId="77777777" w:rsidR="004F1710" w:rsidRDefault="004F1710">
      <w:pPr>
        <w:ind w:firstLine="708"/>
        <w:jc w:val="both"/>
      </w:pPr>
      <w:r>
        <w:t>Cíl obhajoby</w:t>
      </w:r>
    </w:p>
    <w:p w14:paraId="77F43FD6" w14:textId="538EBCFD" w:rsidR="004F1710" w:rsidRDefault="5F414D5E" w:rsidP="3824B839">
      <w:pPr>
        <w:ind w:firstLine="708"/>
        <w:jc w:val="both"/>
      </w:pPr>
      <w:r>
        <w:t xml:space="preserve">Cílem obhajoby </w:t>
      </w:r>
      <w:r w:rsidR="2ACD87B2">
        <w:t xml:space="preserve">je v </w:t>
      </w:r>
      <w:r w:rsidR="6D2490C8">
        <w:t xml:space="preserve"> časovém limitu </w:t>
      </w:r>
      <w:r w:rsidR="26E242E1">
        <w:t>2</w:t>
      </w:r>
      <w:r w:rsidR="311F00AA">
        <w:t xml:space="preserve">5 </w:t>
      </w:r>
      <w:r w:rsidR="32826D61">
        <w:t xml:space="preserve"> minut představit odevzdanou práci tak, aby maturitní komise</w:t>
      </w:r>
      <w:r w:rsidR="23C49421">
        <w:t xml:space="preserve"> </w:t>
      </w:r>
      <w:r w:rsidR="32826D61">
        <w:t>porozuměla</w:t>
      </w:r>
      <w:r w:rsidR="5B9F6945">
        <w:t xml:space="preserve"> splnění cíle maturitní práce. Cíl </w:t>
      </w:r>
      <w:proofErr w:type="gramStart"/>
      <w:r w:rsidR="5B9F6945">
        <w:t>je</w:t>
      </w:r>
      <w:proofErr w:type="gramEnd"/>
      <w:r w:rsidR="5B9F6945">
        <w:t xml:space="preserve"> stanovený v úvodu maturitní práce</w:t>
      </w:r>
      <w:r w:rsidR="32826D61">
        <w:t xml:space="preserve"> Současně </w:t>
      </w:r>
      <w:proofErr w:type="gramStart"/>
      <w:r w:rsidR="32826D61">
        <w:t>musí</w:t>
      </w:r>
      <w:proofErr w:type="gramEnd"/>
      <w:r w:rsidR="32826D61">
        <w:t xml:space="preserve"> být žák připraven na zodpovězení dotazů.</w:t>
      </w:r>
      <w:r w:rsidR="4ABBFEED">
        <w:t xml:space="preserve"> </w:t>
      </w:r>
      <w:r w:rsidR="5F2091AE">
        <w:t xml:space="preserve">Doba na zodpovězení dotazů a diskuzi </w:t>
      </w:r>
      <w:r w:rsidR="7DCE790D">
        <w:t xml:space="preserve"> se členy komise </w:t>
      </w:r>
      <w:r w:rsidR="5F2091AE">
        <w:t>je stanovena na 10 min</w:t>
      </w:r>
    </w:p>
    <w:p w14:paraId="1E0A0911" w14:textId="77777777" w:rsidR="004F1710" w:rsidRDefault="004F1710">
      <w:pPr>
        <w:jc w:val="both"/>
      </w:pPr>
      <w:r>
        <w:t xml:space="preserve">Žák musí: </w:t>
      </w:r>
      <w:r>
        <w:tab/>
      </w:r>
      <w:r>
        <w:tab/>
        <w:t>-     seznámit komisi s obsahem, cíli a výsledky maturitní práce</w:t>
      </w:r>
    </w:p>
    <w:p w14:paraId="561DDF02" w14:textId="03D14E50" w:rsidR="004F1710" w:rsidRDefault="32826D61">
      <w:pPr>
        <w:numPr>
          <w:ilvl w:val="0"/>
          <w:numId w:val="2"/>
        </w:numPr>
        <w:jc w:val="both"/>
      </w:pPr>
      <w:r>
        <w:t>přesvědčit komisi, že</w:t>
      </w:r>
      <w:r w:rsidR="1DC576E0">
        <w:t xml:space="preserve"> dané</w:t>
      </w:r>
      <w:r>
        <w:t xml:space="preserve"> problematice rozumí</w:t>
      </w:r>
    </w:p>
    <w:p w14:paraId="3FE9F23F" w14:textId="77777777" w:rsidR="004F1710" w:rsidRDefault="004F1710">
      <w:pPr>
        <w:jc w:val="both"/>
      </w:pPr>
    </w:p>
    <w:p w14:paraId="65599915" w14:textId="77777777" w:rsidR="004F1710" w:rsidRDefault="32826D61">
      <w:pPr>
        <w:jc w:val="both"/>
      </w:pPr>
      <w:r>
        <w:t>Platí pravidlo – důležité je vypracování maturitní práce, ale často je důležitější, jak tento produkt vlastní práce žák prodá. Produktem je maturitní práce a způsobem prodeje je obhajoba.</w:t>
      </w:r>
    </w:p>
    <w:p w14:paraId="1F72F646" w14:textId="77777777" w:rsidR="004F1710" w:rsidRDefault="004F1710">
      <w:pPr>
        <w:jc w:val="both"/>
      </w:pPr>
    </w:p>
    <w:p w14:paraId="6E69EE16" w14:textId="77777777" w:rsidR="004F1710" w:rsidRDefault="004F1710">
      <w:pPr>
        <w:jc w:val="both"/>
        <w:rPr>
          <w:b/>
          <w:bCs/>
        </w:rPr>
      </w:pPr>
      <w:r>
        <w:rPr>
          <w:b/>
          <w:bCs/>
        </w:rPr>
        <w:t>2. Příprava obhajoby</w:t>
      </w:r>
    </w:p>
    <w:p w14:paraId="66FDB869" w14:textId="77777777" w:rsidR="004F1710" w:rsidRDefault="004F1710">
      <w:pPr>
        <w:jc w:val="both"/>
      </w:pPr>
      <w:r>
        <w:t>Příprava obhajoby se skládá ze tří částí, a to:</w:t>
      </w:r>
    </w:p>
    <w:p w14:paraId="3609FE44" w14:textId="77777777" w:rsidR="004F1710" w:rsidRDefault="32826D61">
      <w:pPr>
        <w:numPr>
          <w:ilvl w:val="0"/>
          <w:numId w:val="2"/>
        </w:numPr>
        <w:jc w:val="both"/>
      </w:pPr>
      <w:r>
        <w:t>tvorba prezentace maturitní práce</w:t>
      </w:r>
    </w:p>
    <w:p w14:paraId="62DF3EC1" w14:textId="77777777" w:rsidR="004F1710" w:rsidRDefault="32826D61">
      <w:pPr>
        <w:numPr>
          <w:ilvl w:val="0"/>
          <w:numId w:val="2"/>
        </w:numPr>
        <w:jc w:val="both"/>
      </w:pPr>
      <w:r>
        <w:t>vystupování u prezentace</w:t>
      </w:r>
    </w:p>
    <w:p w14:paraId="6F32E912" w14:textId="77777777" w:rsidR="004F1710" w:rsidRDefault="32826D61">
      <w:pPr>
        <w:numPr>
          <w:ilvl w:val="0"/>
          <w:numId w:val="2"/>
        </w:numPr>
        <w:jc w:val="both"/>
      </w:pPr>
      <w:r>
        <w:t>strategie obhajoby</w:t>
      </w:r>
    </w:p>
    <w:p w14:paraId="08CE6F91" w14:textId="77777777" w:rsidR="004F1710" w:rsidRDefault="004F1710">
      <w:pPr>
        <w:jc w:val="both"/>
      </w:pPr>
    </w:p>
    <w:p w14:paraId="7E54D093" w14:textId="77777777" w:rsidR="004F1710" w:rsidRDefault="004F1710">
      <w:pPr>
        <w:pStyle w:val="Nadpis4"/>
        <w:jc w:val="center"/>
      </w:pPr>
      <w:r>
        <w:t>Tvorba prezentace maturitní práce</w:t>
      </w:r>
    </w:p>
    <w:p w14:paraId="30112D0F" w14:textId="77777777" w:rsidR="004F1710" w:rsidRDefault="32826D61">
      <w:pPr>
        <w:jc w:val="both"/>
      </w:pPr>
      <w:r>
        <w:t>Vytvoření prezentace má dvě stránky, které je vhodné dodržet, a to:</w:t>
      </w:r>
    </w:p>
    <w:p w14:paraId="2059D008" w14:textId="77777777" w:rsidR="004F1710" w:rsidRDefault="32826D61">
      <w:pPr>
        <w:numPr>
          <w:ilvl w:val="0"/>
          <w:numId w:val="3"/>
        </w:numPr>
        <w:jc w:val="both"/>
      </w:pPr>
      <w:r>
        <w:t>struktura a obsah prezentace, tj. cíl práce – zvolené řešení pro realizaci – dosažené výsledky (úvod – průběh – závěr).</w:t>
      </w:r>
    </w:p>
    <w:p w14:paraId="1CA50041" w14:textId="77777777" w:rsidR="004F1710" w:rsidRDefault="32826D61">
      <w:pPr>
        <w:numPr>
          <w:ilvl w:val="0"/>
          <w:numId w:val="3"/>
        </w:numPr>
        <w:jc w:val="both"/>
      </w:pPr>
      <w:r>
        <w:t xml:space="preserve">formální zpracování prezentace – vychází z pravidel jasnosti, stručnosti, přehlednosti, názornosti a čitelnosti. Pro tvorbu prezentace obecně platí: </w:t>
      </w:r>
    </w:p>
    <w:p w14:paraId="31C4F70A" w14:textId="77777777" w:rsidR="004F1710" w:rsidRDefault="32826D61">
      <w:pPr>
        <w:numPr>
          <w:ilvl w:val="0"/>
          <w:numId w:val="2"/>
        </w:numPr>
        <w:jc w:val="both"/>
      </w:pPr>
      <w:r>
        <w:t>prezentace pouze doplňuje mluvený projev, zobrazuje fakta</w:t>
      </w:r>
    </w:p>
    <w:p w14:paraId="4F0665F7" w14:textId="77777777" w:rsidR="004F1710" w:rsidRDefault="32826D61">
      <w:pPr>
        <w:numPr>
          <w:ilvl w:val="0"/>
          <w:numId w:val="2"/>
        </w:numPr>
        <w:jc w:val="both"/>
      </w:pPr>
      <w:r>
        <w:t>není vhodné číst text prezentace</w:t>
      </w:r>
    </w:p>
    <w:p w14:paraId="1D76AAC4" w14:textId="77777777" w:rsidR="004F1710" w:rsidRDefault="32826D61">
      <w:pPr>
        <w:numPr>
          <w:ilvl w:val="0"/>
          <w:numId w:val="2"/>
        </w:numPr>
        <w:jc w:val="both"/>
      </w:pPr>
      <w:r>
        <w:t>prezentace a její slovní doprovod musí být plynulé</w:t>
      </w:r>
    </w:p>
    <w:p w14:paraId="5E3637F7" w14:textId="58818B4D" w:rsidR="004F1710" w:rsidRDefault="32826D61">
      <w:pPr>
        <w:numPr>
          <w:ilvl w:val="0"/>
          <w:numId w:val="2"/>
        </w:numPr>
        <w:jc w:val="both"/>
      </w:pPr>
      <w:r>
        <w:t xml:space="preserve">při prezentaci </w:t>
      </w:r>
      <w:r w:rsidR="580756E2">
        <w:t>nen</w:t>
      </w:r>
      <w:bookmarkStart w:id="0" w:name="_GoBack"/>
      <w:bookmarkEnd w:id="0"/>
      <w:r w:rsidR="580756E2">
        <w:t xml:space="preserve">í vhodné </w:t>
      </w:r>
      <w:r>
        <w:t>se nevracet k předcházejícím snímkům ani snímky nepřeskakovat</w:t>
      </w:r>
    </w:p>
    <w:p w14:paraId="6C267089" w14:textId="47D22D04" w:rsidR="004F1710" w:rsidRDefault="32826D61">
      <w:pPr>
        <w:numPr>
          <w:ilvl w:val="0"/>
          <w:numId w:val="2"/>
        </w:numPr>
        <w:jc w:val="both"/>
      </w:pPr>
      <w:r>
        <w:t>mluvit dostatečně zřetelně a hlasitě, nekřičet, správně artikulovat</w:t>
      </w:r>
    </w:p>
    <w:p w14:paraId="7333DC0B" w14:textId="59434C39" w:rsidR="32826D61" w:rsidRDefault="32826D61" w:rsidP="2865D773">
      <w:pPr>
        <w:numPr>
          <w:ilvl w:val="0"/>
          <w:numId w:val="2"/>
        </w:numPr>
        <w:jc w:val="both"/>
      </w:pPr>
      <w:r>
        <w:t>prezentaci je vhodné předem dostatečně vyzkoušet</w:t>
      </w:r>
      <w:r w:rsidR="02D43AFD">
        <w:t xml:space="preserve">, </w:t>
      </w:r>
      <w:r w:rsidR="10912618">
        <w:t xml:space="preserve">     </w:t>
      </w:r>
      <w:r w:rsidR="02D43AFD">
        <w:t xml:space="preserve">zejména </w:t>
      </w:r>
      <w:r>
        <w:br/>
      </w:r>
      <w:r w:rsidR="02D43AFD">
        <w:t>z hlediska rozvrhu časového limitu 15 minut</w:t>
      </w:r>
    </w:p>
    <w:p w14:paraId="1AC18C6E" w14:textId="7EE40A76" w:rsidR="2865D773" w:rsidRDefault="2865D773" w:rsidP="2865D773">
      <w:pPr>
        <w:jc w:val="both"/>
      </w:pPr>
    </w:p>
    <w:p w14:paraId="3417D076" w14:textId="62B84B48" w:rsidR="2865D773" w:rsidRDefault="2865D773" w:rsidP="2865D773">
      <w:pPr>
        <w:jc w:val="both"/>
      </w:pPr>
    </w:p>
    <w:p w14:paraId="61CDCEAD" w14:textId="77777777" w:rsidR="004F1710" w:rsidRDefault="004F1710">
      <w:pPr>
        <w:jc w:val="both"/>
      </w:pPr>
    </w:p>
    <w:p w14:paraId="3193F7BD" w14:textId="77777777" w:rsidR="004F1710" w:rsidRDefault="004F1710">
      <w:pPr>
        <w:jc w:val="both"/>
      </w:pPr>
      <w:r>
        <w:lastRenderedPageBreak/>
        <w:t>Základní pravidla práce se snímky prezentace:</w:t>
      </w:r>
    </w:p>
    <w:p w14:paraId="5FF4B453" w14:textId="77777777" w:rsidR="004F1710" w:rsidRDefault="32826D61">
      <w:pPr>
        <w:numPr>
          <w:ilvl w:val="0"/>
          <w:numId w:val="2"/>
        </w:numPr>
        <w:jc w:val="both"/>
      </w:pPr>
      <w:r>
        <w:t xml:space="preserve">zvolíme jeden typ písma pro celou prezentaci, např.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New Roman, </w:t>
      </w:r>
      <w:proofErr w:type="spellStart"/>
      <w:r>
        <w:t>Verdana</w:t>
      </w:r>
      <w:proofErr w:type="spellEnd"/>
    </w:p>
    <w:p w14:paraId="61ED4A3E" w14:textId="77777777" w:rsidR="004F1710" w:rsidRDefault="32826D61">
      <w:pPr>
        <w:numPr>
          <w:ilvl w:val="0"/>
          <w:numId w:val="2"/>
        </w:numPr>
        <w:jc w:val="both"/>
      </w:pPr>
      <w:r>
        <w:t>velikost písma musí být čitelná pro komisi v závislosti na vzdálenosti od zobrazovací plochy, ale měla by být dostatečná pro sledování z celé místnosti</w:t>
      </w:r>
    </w:p>
    <w:p w14:paraId="210207F1" w14:textId="77777777" w:rsidR="004F1710" w:rsidRDefault="32826D61">
      <w:pPr>
        <w:numPr>
          <w:ilvl w:val="0"/>
          <w:numId w:val="2"/>
        </w:numPr>
        <w:jc w:val="both"/>
      </w:pPr>
      <w:r>
        <w:t xml:space="preserve">méně je někdy více platí i u počtu řádků a slov na snímku (obvykle je třeba dodržet 5 – 7 řádků na snímku a 5 </w:t>
      </w:r>
      <w:r w:rsidR="6D2490C8">
        <w:t xml:space="preserve">- </w:t>
      </w:r>
      <w:r>
        <w:t>7 slov na řádku)</w:t>
      </w:r>
    </w:p>
    <w:p w14:paraId="47E2B903" w14:textId="77777777" w:rsidR="004F1710" w:rsidRDefault="32826D61">
      <w:pPr>
        <w:numPr>
          <w:ilvl w:val="0"/>
          <w:numId w:val="2"/>
        </w:numPr>
        <w:jc w:val="both"/>
      </w:pPr>
      <w:r>
        <w:t>informace formulujeme ve formě hesel</w:t>
      </w:r>
    </w:p>
    <w:p w14:paraId="7FEA5809" w14:textId="77777777" w:rsidR="004F1710" w:rsidRDefault="32826D61">
      <w:pPr>
        <w:numPr>
          <w:ilvl w:val="0"/>
          <w:numId w:val="2"/>
        </w:numPr>
        <w:jc w:val="both"/>
      </w:pPr>
      <w:r>
        <w:t>text zvýrazňujeme tučně nebo barevně, barvy nepřeháníme, pro zvýraznění nepoužíváme kurzívu</w:t>
      </w:r>
    </w:p>
    <w:p w14:paraId="60C03EF5" w14:textId="77777777" w:rsidR="004F1710" w:rsidRDefault="32826D61">
      <w:pPr>
        <w:numPr>
          <w:ilvl w:val="0"/>
          <w:numId w:val="2"/>
        </w:numPr>
        <w:jc w:val="both"/>
      </w:pPr>
      <w:r>
        <w:t>pozor na kontrast textu a pozadí, na pozadí nepoužíváme tmavé barvy</w:t>
      </w:r>
    </w:p>
    <w:p w14:paraId="0970416B" w14:textId="77777777" w:rsidR="004F1710" w:rsidRDefault="32826D61">
      <w:pPr>
        <w:numPr>
          <w:ilvl w:val="0"/>
          <w:numId w:val="2"/>
        </w:numPr>
        <w:jc w:val="both"/>
      </w:pPr>
      <w:r>
        <w:t>obrázky musí být ostré a viditelné z celé místnosti</w:t>
      </w:r>
    </w:p>
    <w:p w14:paraId="5C43F1A6" w14:textId="77777777" w:rsidR="004F1710" w:rsidRDefault="32826D61">
      <w:pPr>
        <w:numPr>
          <w:ilvl w:val="0"/>
          <w:numId w:val="2"/>
        </w:numPr>
        <w:jc w:val="both"/>
      </w:pPr>
      <w:r>
        <w:t>zvuky a videa raději nepoužíváme, pokud to není pro práci nebytné, délka videa by neměla přesáhnout 3 minuty</w:t>
      </w:r>
    </w:p>
    <w:p w14:paraId="42A54CE2" w14:textId="77777777" w:rsidR="004F1710" w:rsidRDefault="32826D61">
      <w:pPr>
        <w:numPr>
          <w:ilvl w:val="0"/>
          <w:numId w:val="2"/>
        </w:numPr>
        <w:jc w:val="both"/>
      </w:pPr>
      <w:r>
        <w:t>je vhodné použít jen několik málo typů přechodů mezi jednotlivými snímky, je nutno zajistit plynulost prezentace</w:t>
      </w:r>
    </w:p>
    <w:p w14:paraId="1772AE6E" w14:textId="77777777" w:rsidR="004F1710" w:rsidRDefault="32826D61">
      <w:pPr>
        <w:numPr>
          <w:ilvl w:val="0"/>
          <w:numId w:val="2"/>
        </w:numPr>
        <w:jc w:val="both"/>
      </w:pPr>
      <w:r>
        <w:t>je nutno zachovat jednotný vzhled stran (jednotný design)</w:t>
      </w:r>
    </w:p>
    <w:p w14:paraId="6BB9E253" w14:textId="77777777" w:rsidR="004F1710" w:rsidRDefault="004F1710">
      <w:pPr>
        <w:jc w:val="both"/>
      </w:pPr>
    </w:p>
    <w:p w14:paraId="4A2BB82B" w14:textId="77777777" w:rsidR="004F1710" w:rsidRDefault="004F1710">
      <w:pPr>
        <w:jc w:val="both"/>
      </w:pPr>
      <w:r>
        <w:t>Základní typologická pravidla pro prezentaci:</w:t>
      </w:r>
    </w:p>
    <w:p w14:paraId="6E0D288B" w14:textId="77777777" w:rsidR="004F1710" w:rsidRDefault="32826D61">
      <w:pPr>
        <w:numPr>
          <w:ilvl w:val="0"/>
          <w:numId w:val="2"/>
        </w:numPr>
        <w:jc w:val="both"/>
      </w:pPr>
      <w:r>
        <w:t>na konci řádků nesmí být jednotlivé předložky a spojky, výjimku může tvořit „a“</w:t>
      </w:r>
    </w:p>
    <w:p w14:paraId="5E1B1249" w14:textId="77777777" w:rsidR="004F1710" w:rsidRDefault="32826D61">
      <w:pPr>
        <w:numPr>
          <w:ilvl w:val="0"/>
          <w:numId w:val="2"/>
        </w:numPr>
        <w:jc w:val="both"/>
      </w:pPr>
      <w:r>
        <w:t>znaky „tečka, čárka, středník, vykřičník, otazník“ se píší bez mezery za slovem, které předchází, mezera následuje po nich (výjimka – za čárkou u desetinného místa mezera není)</w:t>
      </w:r>
    </w:p>
    <w:p w14:paraId="3CA3C974" w14:textId="77777777" w:rsidR="004F1710" w:rsidRDefault="32826D61">
      <w:pPr>
        <w:numPr>
          <w:ilvl w:val="0"/>
          <w:numId w:val="2"/>
        </w:numPr>
        <w:jc w:val="both"/>
      </w:pPr>
      <w:r>
        <w:t>mezi číslo a jednotku se vkládá mezera, např. „10 h“ znamená 10 hodin, bez mezery „10h“ znamená desetihodinový</w:t>
      </w:r>
    </w:p>
    <w:p w14:paraId="0E8BF91D" w14:textId="77777777" w:rsidR="004F1710" w:rsidRDefault="32826D61">
      <w:pPr>
        <w:numPr>
          <w:ilvl w:val="0"/>
          <w:numId w:val="2"/>
        </w:numPr>
        <w:jc w:val="both"/>
      </w:pPr>
      <w:r>
        <w:t>text v závorce se píše bez mezer mezi slovem a závorkou (např. x)</w:t>
      </w:r>
    </w:p>
    <w:p w14:paraId="6B9C6DFD" w14:textId="77777777" w:rsidR="004F1710" w:rsidRDefault="32826D61">
      <w:pPr>
        <w:numPr>
          <w:ilvl w:val="0"/>
          <w:numId w:val="2"/>
        </w:numPr>
        <w:jc w:val="both"/>
      </w:pPr>
      <w:r>
        <w:t>spojovník „-„ se píše vždy bez mezer</w:t>
      </w:r>
    </w:p>
    <w:p w14:paraId="061AB9B6" w14:textId="77777777" w:rsidR="004F1710" w:rsidRDefault="32826D61">
      <w:pPr>
        <w:numPr>
          <w:ilvl w:val="0"/>
          <w:numId w:val="2"/>
        </w:numPr>
        <w:jc w:val="both"/>
      </w:pPr>
      <w:r>
        <w:t>pomlčka „ – „ se píše vždy s mezerou</w:t>
      </w:r>
    </w:p>
    <w:p w14:paraId="76203705" w14:textId="77777777" w:rsidR="004F1710" w:rsidRDefault="32826D61">
      <w:pPr>
        <w:numPr>
          <w:ilvl w:val="0"/>
          <w:numId w:val="2"/>
        </w:numPr>
        <w:jc w:val="both"/>
      </w:pPr>
      <w:r>
        <w:t>u čísel můžeme oddělit tisíce mezerou nebo tečkou, např. 1 234 nebo 1.234</w:t>
      </w:r>
    </w:p>
    <w:p w14:paraId="4454F9F2" w14:textId="77777777" w:rsidR="004F1710" w:rsidRDefault="32826D61">
      <w:pPr>
        <w:numPr>
          <w:ilvl w:val="0"/>
          <w:numId w:val="2"/>
        </w:numPr>
        <w:jc w:val="both"/>
      </w:pPr>
      <w:r>
        <w:t>pořadové číslo je následováno „tečkou“, např. 2. místo</w:t>
      </w:r>
    </w:p>
    <w:p w14:paraId="348A1B58" w14:textId="77777777" w:rsidR="004F1710" w:rsidRDefault="32826D61">
      <w:pPr>
        <w:numPr>
          <w:ilvl w:val="0"/>
          <w:numId w:val="2"/>
        </w:numPr>
        <w:jc w:val="both"/>
      </w:pPr>
      <w:r>
        <w:t>při psaní matematické rovnice se píší mezi čísly a znaménky mezery, při součinu je lépe použít „x“</w:t>
      </w:r>
    </w:p>
    <w:p w14:paraId="52E464AF" w14:textId="77777777" w:rsidR="004F1710" w:rsidRDefault="32826D61">
      <w:pPr>
        <w:numPr>
          <w:ilvl w:val="0"/>
          <w:numId w:val="2"/>
        </w:numPr>
        <w:jc w:val="both"/>
      </w:pPr>
      <w:r>
        <w:t>klávesa „ENTER“ se používá pro dokončení odstavců, pro přechod na nový řádek v kontextu textu se používá kombinace kláves „SHIFT“ a „ENTER“</w:t>
      </w:r>
    </w:p>
    <w:p w14:paraId="12EA2C62" w14:textId="77777777" w:rsidR="004F1710" w:rsidRDefault="32826D61">
      <w:pPr>
        <w:numPr>
          <w:ilvl w:val="0"/>
          <w:numId w:val="2"/>
        </w:numPr>
        <w:jc w:val="both"/>
      </w:pPr>
      <w:r>
        <w:t>první řádek odstavce nemá zůstat osamocen na konci stránky</w:t>
      </w:r>
    </w:p>
    <w:p w14:paraId="7E42BEB5" w14:textId="77777777" w:rsidR="004F1710" w:rsidRDefault="32826D61">
      <w:pPr>
        <w:numPr>
          <w:ilvl w:val="0"/>
          <w:numId w:val="2"/>
        </w:numPr>
        <w:jc w:val="both"/>
      </w:pPr>
      <w:r>
        <w:t>poslední řádek odstavce nemá zůstat na začátku další stránky</w:t>
      </w:r>
    </w:p>
    <w:p w14:paraId="524ADB55" w14:textId="77777777" w:rsidR="004F1710" w:rsidRDefault="32826D61">
      <w:pPr>
        <w:numPr>
          <w:ilvl w:val="0"/>
          <w:numId w:val="2"/>
        </w:numPr>
        <w:jc w:val="both"/>
      </w:pPr>
      <w:r>
        <w:t>nadpis nesmí zůstat sám na konci stránky</w:t>
      </w:r>
    </w:p>
    <w:p w14:paraId="23DE523C" w14:textId="77777777" w:rsidR="004F1710" w:rsidRDefault="004F1710">
      <w:pPr>
        <w:jc w:val="both"/>
      </w:pPr>
    </w:p>
    <w:p w14:paraId="57C9BDD1" w14:textId="77777777" w:rsidR="004F1710" w:rsidRDefault="004F1710">
      <w:pPr>
        <w:pStyle w:val="Nadpis4"/>
        <w:jc w:val="center"/>
      </w:pPr>
      <w:r>
        <w:t>Vystupování u prezentace</w:t>
      </w:r>
    </w:p>
    <w:p w14:paraId="33171F3B" w14:textId="77777777" w:rsidR="004F1710" w:rsidRDefault="32826D61">
      <w:pPr>
        <w:jc w:val="both"/>
      </w:pPr>
      <w:r>
        <w:t xml:space="preserve">„Úkolem řečníka je vyčerpat téma – ne posluchače.“ – Žák nebude hodnocen podle jednotlivých </w:t>
      </w:r>
      <w:proofErr w:type="spellStart"/>
      <w:r>
        <w:t>kriterií</w:t>
      </w:r>
      <w:proofErr w:type="spellEnd"/>
      <w:r>
        <w:t xml:space="preserve">, ale podle toho, jaký celkový dojem na komisi udělá. Na komisi působí soubor následující prvků: </w:t>
      </w:r>
      <w:r w:rsidR="004F1710">
        <w:tab/>
      </w:r>
      <w:r>
        <w:t>- zvolený psychologický přístup</w:t>
      </w:r>
    </w:p>
    <w:p w14:paraId="0EFC7AC7" w14:textId="77777777" w:rsidR="004F1710" w:rsidRDefault="32826D61">
      <w:pPr>
        <w:ind w:left="2844"/>
        <w:jc w:val="both"/>
      </w:pPr>
      <w:r>
        <w:t>- neverbální vyjadřování (řeč těla)</w:t>
      </w:r>
    </w:p>
    <w:p w14:paraId="0101376F" w14:textId="77777777" w:rsidR="004F1710" w:rsidRDefault="32826D61">
      <w:pPr>
        <w:ind w:left="2124"/>
        <w:jc w:val="both"/>
      </w:pPr>
      <w:r>
        <w:t xml:space="preserve">            - verbální komunikace </w:t>
      </w:r>
    </w:p>
    <w:p w14:paraId="250CFC28" w14:textId="77777777" w:rsidR="004F1710" w:rsidRDefault="32826D61">
      <w:pPr>
        <w:ind w:left="2124"/>
        <w:jc w:val="both"/>
      </w:pPr>
      <w:r>
        <w:t xml:space="preserve">            - orientace v prostoru a místě</w:t>
      </w:r>
    </w:p>
    <w:p w14:paraId="66B64C3A" w14:textId="13381495" w:rsidR="2865D773" w:rsidRDefault="2865D773" w:rsidP="2865D773">
      <w:pPr>
        <w:ind w:left="2124"/>
        <w:jc w:val="both"/>
      </w:pPr>
    </w:p>
    <w:p w14:paraId="33CB5222" w14:textId="0E7C4435" w:rsidR="2865D773" w:rsidRDefault="2865D773" w:rsidP="2865D773">
      <w:pPr>
        <w:ind w:left="2124"/>
        <w:jc w:val="both"/>
      </w:pPr>
    </w:p>
    <w:p w14:paraId="3A971D26" w14:textId="6F91A2EC" w:rsidR="009F60A4" w:rsidRDefault="32826D61">
      <w:pPr>
        <w:jc w:val="both"/>
      </w:pPr>
      <w:r w:rsidRPr="2865D773">
        <w:rPr>
          <w:b/>
          <w:bCs/>
        </w:rPr>
        <w:t>Psychologický přístup</w:t>
      </w:r>
      <w:r>
        <w:t xml:space="preserve"> – „umělecký dojem“ z obhajoby je ovlivněn osobním přístupem žáka. Musí vycházet z převzetí odpovědnosti žáka za sebe sama – nutno je osvojit si postoj „co mohu – to dokážu“.</w:t>
      </w:r>
    </w:p>
    <w:p w14:paraId="41242B46" w14:textId="77777777" w:rsidR="009F60A4" w:rsidRDefault="009F60A4">
      <w:r>
        <w:br w:type="page"/>
      </w:r>
    </w:p>
    <w:p w14:paraId="252DF80C" w14:textId="77777777" w:rsidR="004F1710" w:rsidRDefault="004F1710">
      <w:pPr>
        <w:jc w:val="both"/>
      </w:pPr>
    </w:p>
    <w:p w14:paraId="436EEA26" w14:textId="111993A4" w:rsidR="009F60A4" w:rsidRDefault="009F60A4">
      <w:pPr>
        <w:jc w:val="both"/>
      </w:pPr>
    </w:p>
    <w:p w14:paraId="1D41BA45" w14:textId="77777777" w:rsidR="009F60A4" w:rsidRDefault="009F60A4">
      <w:pPr>
        <w:jc w:val="both"/>
      </w:pPr>
    </w:p>
    <w:p w14:paraId="285FF112" w14:textId="77777777" w:rsidR="004F1710" w:rsidRDefault="004F1710">
      <w:pPr>
        <w:jc w:val="both"/>
      </w:pPr>
      <w:r>
        <w:rPr>
          <w:b/>
          <w:bCs/>
        </w:rPr>
        <w:t>Neverbální vyjadřování</w:t>
      </w:r>
      <w:r>
        <w:t xml:space="preserve"> – ihned při vstupu do maturitní místnosti si o žákovi vytváří maturitní komise obrázek. Členové komise vnímají:</w:t>
      </w:r>
    </w:p>
    <w:p w14:paraId="495B3AAA" w14:textId="77777777" w:rsidR="004F1710" w:rsidRDefault="004F1710">
      <w:pPr>
        <w:ind w:left="1416" w:firstLine="708"/>
        <w:jc w:val="both"/>
      </w:pPr>
      <w:r>
        <w:t>-     zda má žák adekvátní oděv</w:t>
      </w:r>
    </w:p>
    <w:p w14:paraId="3CF1F000" w14:textId="77777777" w:rsidR="004F1710" w:rsidRDefault="32826D61">
      <w:pPr>
        <w:numPr>
          <w:ilvl w:val="0"/>
          <w:numId w:val="2"/>
        </w:numPr>
        <w:jc w:val="both"/>
      </w:pPr>
      <w:r>
        <w:t>jaký má styl a držení těla</w:t>
      </w:r>
    </w:p>
    <w:p w14:paraId="0B96C062" w14:textId="77777777" w:rsidR="004F1710" w:rsidRDefault="32826D61">
      <w:pPr>
        <w:numPr>
          <w:ilvl w:val="0"/>
          <w:numId w:val="2"/>
        </w:numPr>
        <w:jc w:val="both"/>
      </w:pPr>
      <w:r>
        <w:t>zda udržuje oční kontakt se členy komise</w:t>
      </w:r>
    </w:p>
    <w:p w14:paraId="606E136A" w14:textId="77777777" w:rsidR="004F1710" w:rsidRDefault="32826D61">
      <w:pPr>
        <w:numPr>
          <w:ilvl w:val="0"/>
          <w:numId w:val="2"/>
        </w:numPr>
        <w:jc w:val="both"/>
      </w:pPr>
      <w:r>
        <w:t>jaká má gesta, mimiku</w:t>
      </w:r>
    </w:p>
    <w:p w14:paraId="029BEE50" w14:textId="77777777" w:rsidR="004F1710" w:rsidRDefault="32826D61">
      <w:pPr>
        <w:numPr>
          <w:ilvl w:val="0"/>
          <w:numId w:val="2"/>
        </w:numPr>
        <w:jc w:val="both"/>
      </w:pPr>
      <w:r>
        <w:t>jak zaujal místo pro obhajobu</w:t>
      </w:r>
    </w:p>
    <w:p w14:paraId="6C6F5EB3" w14:textId="7B5F8FF7" w:rsidR="004F1710" w:rsidRDefault="32826D61">
      <w:pPr>
        <w:jc w:val="both"/>
      </w:pPr>
      <w:r>
        <w:t>Oděv</w:t>
      </w:r>
      <w:r w:rsidR="5A172A77">
        <w:t xml:space="preserve"> si zvolíte adekvátně situaci tedy business </w:t>
      </w:r>
      <w:proofErr w:type="spellStart"/>
      <w:r w:rsidR="5A172A77">
        <w:t>formal</w:t>
      </w:r>
      <w:proofErr w:type="spellEnd"/>
      <w:r w:rsidR="5A172A77">
        <w:t xml:space="preserve">, případně business </w:t>
      </w:r>
      <w:proofErr w:type="spellStart"/>
      <w:r w:rsidR="5A172A77">
        <w:t>ca</w:t>
      </w:r>
      <w:r w:rsidR="55C60483">
        <w:t>sual</w:t>
      </w:r>
      <w:proofErr w:type="spellEnd"/>
    </w:p>
    <w:p w14:paraId="07547A01" w14:textId="14851A4B" w:rsidR="004F1710" w:rsidRDefault="004F1710" w:rsidP="2865D773">
      <w:pPr>
        <w:jc w:val="both"/>
      </w:pPr>
    </w:p>
    <w:p w14:paraId="367B25E9" w14:textId="2FB4D535" w:rsidR="004F1710" w:rsidRDefault="32826D61">
      <w:pPr>
        <w:jc w:val="both"/>
      </w:pPr>
      <w:r w:rsidRPr="2865D773">
        <w:rPr>
          <w:b/>
          <w:bCs/>
        </w:rPr>
        <w:t>Verbální projev při komunikaci</w:t>
      </w:r>
      <w:r>
        <w:t xml:space="preserve"> – projev mluvený. </w:t>
      </w:r>
    </w:p>
    <w:p w14:paraId="772B8090" w14:textId="03B4394D" w:rsidR="004F1710" w:rsidRDefault="32826D61">
      <w:pPr>
        <w:jc w:val="both"/>
      </w:pPr>
      <w:r w:rsidRPr="2865D773">
        <w:rPr>
          <w:b/>
          <w:bCs/>
        </w:rPr>
        <w:t>Pozdrav</w:t>
      </w:r>
      <w:r>
        <w:t xml:space="preserve"> – je základem při navazování dobré komunikace</w:t>
      </w:r>
    </w:p>
    <w:p w14:paraId="10EE0561" w14:textId="77777777" w:rsidR="004F1710" w:rsidRDefault="32826D61">
      <w:pPr>
        <w:numPr>
          <w:ilvl w:val="0"/>
          <w:numId w:val="2"/>
        </w:numPr>
        <w:jc w:val="both"/>
      </w:pPr>
      <w:r>
        <w:t xml:space="preserve">postačí jednoduché vyjádření „Dobrý den“, </w:t>
      </w:r>
      <w:proofErr w:type="spellStart"/>
      <w:r>
        <w:t>přip</w:t>
      </w:r>
      <w:proofErr w:type="spellEnd"/>
      <w:r>
        <w:t>. „Dobré ráno“</w:t>
      </w:r>
    </w:p>
    <w:p w14:paraId="5B95845C" w14:textId="77777777" w:rsidR="004F1710" w:rsidRDefault="32826D61">
      <w:pPr>
        <w:numPr>
          <w:ilvl w:val="0"/>
          <w:numId w:val="2"/>
        </w:numPr>
        <w:jc w:val="both"/>
      </w:pPr>
      <w:r>
        <w:t>na pozdrav automaticky navazuje oslovení</w:t>
      </w:r>
    </w:p>
    <w:p w14:paraId="541FACA0" w14:textId="3DEDE24D" w:rsidR="2865D773" w:rsidRDefault="2865D773" w:rsidP="2865D773">
      <w:pPr>
        <w:jc w:val="both"/>
      </w:pPr>
    </w:p>
    <w:p w14:paraId="1FB9E042" w14:textId="77777777" w:rsidR="004F1710" w:rsidRDefault="004F1710">
      <w:pPr>
        <w:jc w:val="both"/>
      </w:pPr>
      <w:r>
        <w:rPr>
          <w:b/>
          <w:bCs/>
        </w:rPr>
        <w:t>Oslovení</w:t>
      </w:r>
      <w:r>
        <w:t xml:space="preserve">  - jako prvního vždy oslovujeme nejdůležitějšího člena maturitní komise – „vážený pane předsedo“ a následuje „vážení členové maturitní komise“</w:t>
      </w:r>
    </w:p>
    <w:p w14:paraId="1E81CA52" w14:textId="77777777" w:rsidR="004F1710" w:rsidRDefault="32826D61">
      <w:pPr>
        <w:numPr>
          <w:ilvl w:val="0"/>
          <w:numId w:val="2"/>
        </w:numPr>
        <w:jc w:val="both"/>
      </w:pPr>
      <w:r>
        <w:t>pokud bude žák v průběhu obhajoby oslovovat jednotlivé členy komise, může je oslovovat funkcí zastávanou v komisi („vážený pane předsedo“), funkcí zastávanou ve škole („paní učitelko“)  nebo titulem („paní inženýrko“)</w:t>
      </w:r>
    </w:p>
    <w:p w14:paraId="38C235CB" w14:textId="77777777" w:rsidR="004F1710" w:rsidRDefault="32826D61">
      <w:pPr>
        <w:numPr>
          <w:ilvl w:val="0"/>
          <w:numId w:val="2"/>
        </w:numPr>
        <w:jc w:val="both"/>
      </w:pPr>
      <w:r>
        <w:t>pokud budeme oslovovat více členů komise – začínáme nejdůležitějším – „vážený pane předsedo, vážena paní místopředsedkyně, dámy a pánové“</w:t>
      </w:r>
    </w:p>
    <w:p w14:paraId="6FDBD315" w14:textId="0EC94DF7" w:rsidR="2865D773" w:rsidRDefault="2865D773" w:rsidP="2865D773">
      <w:pPr>
        <w:jc w:val="both"/>
      </w:pPr>
    </w:p>
    <w:p w14:paraId="07459315" w14:textId="663F1AC9" w:rsidR="004F1710" w:rsidRDefault="32826D61" w:rsidP="2865D773">
      <w:pPr>
        <w:jc w:val="both"/>
      </w:pPr>
      <w:r w:rsidRPr="2865D773">
        <w:rPr>
          <w:b/>
          <w:bCs/>
        </w:rPr>
        <w:t>Způsob vyjadřování</w:t>
      </w:r>
      <w:r>
        <w:t xml:space="preserve"> – slova vyjadřují skutečnosti. </w:t>
      </w:r>
      <w:r w:rsidR="3C382ECF">
        <w:t xml:space="preserve"> Zejména si dejte pozor na </w:t>
      </w:r>
      <w:r w:rsidR="16F9384B">
        <w:t>r</w:t>
      </w:r>
      <w:r w:rsidR="3C382ECF">
        <w:t xml:space="preserve">ychlost </w:t>
      </w:r>
      <w:r w:rsidR="004F1710">
        <w:br/>
      </w:r>
      <w:r w:rsidR="3C382ECF">
        <w:t>a hlasitost slovního projevu</w:t>
      </w:r>
      <w:r w:rsidR="5395E99F">
        <w:t xml:space="preserve"> a</w:t>
      </w:r>
      <w:r w:rsidR="3C382ECF">
        <w:t xml:space="preserve"> na intonaci projevu</w:t>
      </w:r>
      <w:r w:rsidR="39D65E83">
        <w:t>. V prostoru pro diskusi nechte ostatní svou větu dokončit, neskáčeme do řeči, na dotazy odpovídáme klidně a s rozvahou.</w:t>
      </w:r>
    </w:p>
    <w:p w14:paraId="1E1E5EFE" w14:textId="5EF02696" w:rsidR="2865D773" w:rsidRDefault="2865D773" w:rsidP="2865D773">
      <w:pPr>
        <w:jc w:val="both"/>
      </w:pPr>
    </w:p>
    <w:p w14:paraId="3D9EB75B" w14:textId="77777777" w:rsidR="004F1710" w:rsidRDefault="32826D61">
      <w:pPr>
        <w:jc w:val="both"/>
      </w:pPr>
      <w:r w:rsidRPr="2865D773">
        <w:rPr>
          <w:b/>
          <w:bCs/>
        </w:rPr>
        <w:t>Prostorová komunikace při prezentaci</w:t>
      </w:r>
      <w:r>
        <w:t xml:space="preserve"> – při obhajobě je nutno u</w:t>
      </w:r>
      <w:r w:rsidRPr="2865D773">
        <w:rPr>
          <w:b/>
          <w:bCs/>
        </w:rPr>
        <w:t>držovat s maturitní komisí oční kontakt a zároveň sledovat, co je prezentováno</w:t>
      </w:r>
      <w:r>
        <w:t xml:space="preserve">. Pokud není nastaveno časování snímků, je zapotřebí ještě manuálně prezentaci ovládat. </w:t>
      </w:r>
    </w:p>
    <w:p w14:paraId="6537F28F" w14:textId="77777777" w:rsidR="004F1710" w:rsidRDefault="004F1710">
      <w:pPr>
        <w:jc w:val="both"/>
      </w:pPr>
    </w:p>
    <w:p w14:paraId="0BD55564" w14:textId="77777777" w:rsidR="004F1710" w:rsidRDefault="004F1710">
      <w:pPr>
        <w:jc w:val="both"/>
      </w:pPr>
      <w:r>
        <w:t>Proto je nutno zvolit takové místo, aby žák všechny tyto činnosti zastal. Místo volit v rámci přípravy prezentace:</w:t>
      </w:r>
    </w:p>
    <w:p w14:paraId="17045316" w14:textId="77777777" w:rsidR="004F1710" w:rsidRDefault="32826D61">
      <w:pPr>
        <w:numPr>
          <w:ilvl w:val="0"/>
          <w:numId w:val="2"/>
        </w:numPr>
        <w:jc w:val="both"/>
      </w:pPr>
      <w:r>
        <w:t>postoj čelem k maturitní komisi, k prohlédnutí prezentace by mělo stačit mírně pootočit hlavou</w:t>
      </w:r>
    </w:p>
    <w:p w14:paraId="53E3ABD3" w14:textId="77777777" w:rsidR="004F1710" w:rsidRDefault="32826D61">
      <w:pPr>
        <w:numPr>
          <w:ilvl w:val="0"/>
          <w:numId w:val="2"/>
        </w:numPr>
        <w:jc w:val="both"/>
      </w:pPr>
      <w:r>
        <w:t>nestát tak, aby prezentace byla za žákem, protože při výkladu by se musel točit zády ke komisi (což je nespolečenské)</w:t>
      </w:r>
    </w:p>
    <w:p w14:paraId="6DFB9E20" w14:textId="2A6796B6" w:rsidR="004F1710" w:rsidRDefault="32826D61" w:rsidP="2865D773">
      <w:pPr>
        <w:numPr>
          <w:ilvl w:val="0"/>
          <w:numId w:val="2"/>
        </w:numPr>
        <w:jc w:val="both"/>
      </w:pPr>
      <w:r>
        <w:t>pokud je nutno prezentaci ovládat přímo počítačem, je důležité stát u počítače, aby žák nepřebíhal přes spuštěnou prezentaci</w:t>
      </w:r>
    </w:p>
    <w:p w14:paraId="630D7C9C" w14:textId="17726B3B" w:rsidR="009F60A4" w:rsidRDefault="009F60A4">
      <w:r>
        <w:br w:type="page"/>
      </w:r>
    </w:p>
    <w:p w14:paraId="5F251BC7" w14:textId="77777777" w:rsidR="004F1710" w:rsidRDefault="004F1710">
      <w:pPr>
        <w:pStyle w:val="Nadpis4"/>
      </w:pPr>
      <w:r>
        <w:t>Časové rozložení prezentace</w:t>
      </w:r>
    </w:p>
    <w:p w14:paraId="7630BB25" w14:textId="52248715" w:rsidR="004F1710" w:rsidRDefault="6D2490C8">
      <w:pPr>
        <w:jc w:val="both"/>
      </w:pPr>
      <w:r>
        <w:t xml:space="preserve">Celková doba </w:t>
      </w:r>
      <w:r w:rsidR="58077E84">
        <w:t>obhajoby maturitní prác</w:t>
      </w:r>
      <w:r w:rsidR="0D5FA1F2">
        <w:t>e</w:t>
      </w:r>
      <w:r>
        <w:t xml:space="preserve"> je</w:t>
      </w:r>
      <w:r w:rsidR="4FAF8078">
        <w:t xml:space="preserve"> </w:t>
      </w:r>
      <w:r>
        <w:t>2</w:t>
      </w:r>
      <w:r w:rsidR="32826D61">
        <w:t>5 minut</w:t>
      </w:r>
      <w:r w:rsidR="61E459FB">
        <w:t>, z toho 15 minut je vyhrazeno pro prezentaci a 10 minut je vyhrazeno pro odbornou diskusi</w:t>
      </w:r>
      <w:r w:rsidR="32826D61">
        <w:t xml:space="preserve">. </w:t>
      </w:r>
    </w:p>
    <w:p w14:paraId="34268BFA" w14:textId="55417374" w:rsidR="004F1710" w:rsidRDefault="32826D61" w:rsidP="2865D773">
      <w:pPr>
        <w:jc w:val="both"/>
      </w:pPr>
      <w:r>
        <w:t xml:space="preserve">Základní a zásadní doporučení </w:t>
      </w:r>
      <w:proofErr w:type="gramStart"/>
      <w:r>
        <w:t>je</w:t>
      </w:r>
      <w:proofErr w:type="gramEnd"/>
      <w:r>
        <w:t>–</w:t>
      </w:r>
      <w:proofErr w:type="gramStart"/>
      <w:r>
        <w:t>zkoušet</w:t>
      </w:r>
      <w:proofErr w:type="gramEnd"/>
      <w:r>
        <w:t xml:space="preserve"> reálnou podobu prezentace se stopkami v ruce </w:t>
      </w:r>
      <w:r w:rsidR="004F1710">
        <w:br/>
      </w:r>
      <w:r>
        <w:t>a dolaďovat zvolenou variantu.</w:t>
      </w:r>
    </w:p>
    <w:p w14:paraId="44E871BC" w14:textId="77777777" w:rsidR="004F1710" w:rsidRDefault="004F1710">
      <w:pPr>
        <w:jc w:val="both"/>
      </w:pPr>
    </w:p>
    <w:p w14:paraId="4498AF8A" w14:textId="77777777" w:rsidR="004F1710" w:rsidRDefault="004F1710">
      <w:pPr>
        <w:jc w:val="both"/>
      </w:pPr>
      <w:r>
        <w:t>Zodpovězení otázek oponenta a komise</w:t>
      </w:r>
    </w:p>
    <w:p w14:paraId="5F8525A0" w14:textId="094FC6D6" w:rsidR="004F1710" w:rsidRDefault="32826D61">
      <w:pPr>
        <w:jc w:val="both"/>
      </w:pPr>
      <w:r>
        <w:t xml:space="preserve">Při přípravě prezentace je důležité seznámit se s posudkem oponenta a vedoucího práce a zaměřit se na slabé a silné stránky, kterých se posudky týkají. </w:t>
      </w:r>
      <w:r w:rsidR="7C656CB2">
        <w:t xml:space="preserve">Je vhodné si při přípravě </w:t>
      </w:r>
      <w:r w:rsidR="7FE421DA">
        <w:t>n</w:t>
      </w:r>
      <w:r>
        <w:t>ajít odpovědi k připomínkám</w:t>
      </w:r>
      <w:r w:rsidR="09C5D7AC">
        <w:t xml:space="preserve"> jak vedoucího práce</w:t>
      </w:r>
      <w:r w:rsidR="3B0A51E4">
        <w:t>,</w:t>
      </w:r>
      <w:r w:rsidR="09C5D7AC">
        <w:t xml:space="preserve"> tak oponenta</w:t>
      </w:r>
    </w:p>
    <w:p w14:paraId="738610EB" w14:textId="600F6290" w:rsidR="00E57FDA" w:rsidRDefault="00E57FDA" w:rsidP="2865D773">
      <w:pPr>
        <w:jc w:val="both"/>
      </w:pPr>
    </w:p>
    <w:p w14:paraId="5A061AEB" w14:textId="77777777" w:rsidR="004F1710" w:rsidRDefault="004F1710">
      <w:pPr>
        <w:pStyle w:val="Nadpis1"/>
      </w:pPr>
      <w:r>
        <w:t xml:space="preserve">Závěr prezentace </w:t>
      </w:r>
    </w:p>
    <w:p w14:paraId="06929936" w14:textId="77777777" w:rsidR="004F1710" w:rsidRDefault="004F1710">
      <w:pPr>
        <w:jc w:val="both"/>
      </w:pPr>
      <w:r>
        <w:t>V závěru prezentace je vhodné připravit si poděkování:</w:t>
      </w:r>
    </w:p>
    <w:p w14:paraId="5E25093A" w14:textId="77777777" w:rsidR="004F1710" w:rsidRDefault="32826D61">
      <w:pPr>
        <w:numPr>
          <w:ilvl w:val="0"/>
          <w:numId w:val="2"/>
        </w:numPr>
        <w:jc w:val="both"/>
      </w:pPr>
      <w:r>
        <w:t>za pomoc vedoucímu maturitní práce</w:t>
      </w:r>
    </w:p>
    <w:p w14:paraId="7166A39B" w14:textId="77777777" w:rsidR="004F1710" w:rsidRDefault="32826D61">
      <w:pPr>
        <w:numPr>
          <w:ilvl w:val="0"/>
          <w:numId w:val="2"/>
        </w:numPr>
        <w:jc w:val="both"/>
      </w:pPr>
      <w:r>
        <w:t>za hodnocení oponentovi</w:t>
      </w:r>
    </w:p>
    <w:p w14:paraId="44576016" w14:textId="46AB12A8" w:rsidR="004F1710" w:rsidRDefault="32826D61">
      <w:pPr>
        <w:numPr>
          <w:ilvl w:val="0"/>
          <w:numId w:val="2"/>
        </w:numPr>
        <w:jc w:val="both"/>
      </w:pPr>
      <w:r>
        <w:t>za pozornost celé maturitní komisi</w:t>
      </w:r>
    </w:p>
    <w:p w14:paraId="3B7B4B86" w14:textId="77777777" w:rsidR="004F1710" w:rsidRDefault="004F1710">
      <w:pPr>
        <w:jc w:val="both"/>
      </w:pPr>
    </w:p>
    <w:p w14:paraId="4F110C0B" w14:textId="77777777" w:rsidR="004F1710" w:rsidRDefault="004F1710">
      <w:pPr>
        <w:jc w:val="both"/>
        <w:rPr>
          <w:b/>
          <w:bCs/>
        </w:rPr>
      </w:pPr>
      <w:r>
        <w:rPr>
          <w:b/>
          <w:bCs/>
        </w:rPr>
        <w:t>3. Nejčastější chyby při prezentaci</w:t>
      </w:r>
    </w:p>
    <w:p w14:paraId="4D0FF251" w14:textId="77777777" w:rsidR="004F1710" w:rsidRDefault="32826D61">
      <w:pPr>
        <w:numPr>
          <w:ilvl w:val="0"/>
          <w:numId w:val="2"/>
        </w:numPr>
        <w:jc w:val="both"/>
      </w:pPr>
      <w:r>
        <w:t>nesprávná struktura prezentace</w:t>
      </w:r>
    </w:p>
    <w:p w14:paraId="1788FD2F" w14:textId="77777777" w:rsidR="00E57FDA" w:rsidRDefault="6D2490C8" w:rsidP="00E57FDA">
      <w:pPr>
        <w:numPr>
          <w:ilvl w:val="0"/>
          <w:numId w:val="2"/>
        </w:numPr>
        <w:jc w:val="both"/>
      </w:pPr>
      <w:r>
        <w:t>nedodržování očního kontaktu</w:t>
      </w:r>
    </w:p>
    <w:p w14:paraId="0150C31C" w14:textId="77777777" w:rsidR="004F1710" w:rsidRDefault="32826D61">
      <w:pPr>
        <w:numPr>
          <w:ilvl w:val="0"/>
          <w:numId w:val="2"/>
        </w:numPr>
        <w:jc w:val="both"/>
      </w:pPr>
      <w:r>
        <w:t>doslovné čtení prezentace</w:t>
      </w:r>
    </w:p>
    <w:p w14:paraId="52C908D3" w14:textId="77777777" w:rsidR="004F1710" w:rsidRDefault="32826D61">
      <w:pPr>
        <w:numPr>
          <w:ilvl w:val="0"/>
          <w:numId w:val="2"/>
        </w:numPr>
        <w:jc w:val="both"/>
      </w:pPr>
      <w:r>
        <w:t>potřeba sdělit vše do posledního slova</w:t>
      </w:r>
    </w:p>
    <w:p w14:paraId="6C8DB778" w14:textId="77777777" w:rsidR="004F1710" w:rsidRDefault="32826D61">
      <w:pPr>
        <w:numPr>
          <w:ilvl w:val="0"/>
          <w:numId w:val="2"/>
        </w:numPr>
        <w:jc w:val="both"/>
      </w:pPr>
      <w:r>
        <w:t>nesrozumitelná verbální komunikace</w:t>
      </w:r>
    </w:p>
    <w:p w14:paraId="10FB6D45" w14:textId="59356A63" w:rsidR="004F1710" w:rsidRDefault="32826D61">
      <w:pPr>
        <w:numPr>
          <w:ilvl w:val="0"/>
          <w:numId w:val="2"/>
        </w:numPr>
        <w:jc w:val="both"/>
      </w:pPr>
      <w:r>
        <w:t xml:space="preserve">nezvládnutí přednášené problematiky a </w:t>
      </w:r>
      <w:r w:rsidR="5EE40DF0">
        <w:t>š</w:t>
      </w:r>
      <w:r>
        <w:t>patná argumentace</w:t>
      </w:r>
    </w:p>
    <w:p w14:paraId="5F996155" w14:textId="77777777" w:rsidR="004F1710" w:rsidRDefault="32826D61">
      <w:pPr>
        <w:numPr>
          <w:ilvl w:val="0"/>
          <w:numId w:val="2"/>
        </w:numPr>
        <w:jc w:val="both"/>
      </w:pPr>
      <w:r>
        <w:t>nezvládnutí reakce na dotazy a připomínky členů komise</w:t>
      </w:r>
    </w:p>
    <w:p w14:paraId="1B9DA773" w14:textId="77777777" w:rsidR="004F1710" w:rsidRDefault="32826D61">
      <w:pPr>
        <w:numPr>
          <w:ilvl w:val="0"/>
          <w:numId w:val="2"/>
        </w:numPr>
        <w:jc w:val="both"/>
      </w:pPr>
      <w:r>
        <w:t>použití nesprávných prvků neverbální komunikace</w:t>
      </w:r>
    </w:p>
    <w:p w14:paraId="529484C9" w14:textId="77777777" w:rsidR="004F1710" w:rsidRDefault="32826D61">
      <w:pPr>
        <w:numPr>
          <w:ilvl w:val="0"/>
          <w:numId w:val="2"/>
        </w:numPr>
        <w:jc w:val="both"/>
      </w:pPr>
      <w:r>
        <w:t>nedodržení časového limitu</w:t>
      </w:r>
    </w:p>
    <w:p w14:paraId="3A0FF5F2" w14:textId="77777777" w:rsidR="004F1710" w:rsidRDefault="004F1710">
      <w:pPr>
        <w:jc w:val="both"/>
      </w:pPr>
    </w:p>
    <w:p w14:paraId="30570316" w14:textId="77777777" w:rsidR="004F1710" w:rsidRDefault="004F1710">
      <w:pPr>
        <w:jc w:val="both"/>
      </w:pPr>
      <w:r>
        <w:t>Chyby v prezentačních materiálech:</w:t>
      </w:r>
    </w:p>
    <w:p w14:paraId="3A05E7A1" w14:textId="77777777" w:rsidR="004F1710" w:rsidRDefault="32826D61">
      <w:pPr>
        <w:numPr>
          <w:ilvl w:val="0"/>
          <w:numId w:val="2"/>
        </w:numPr>
        <w:jc w:val="both"/>
      </w:pPr>
      <w:r>
        <w:t>špatná struktura prezentace</w:t>
      </w:r>
    </w:p>
    <w:p w14:paraId="1945351B" w14:textId="77777777" w:rsidR="004F1710" w:rsidRDefault="32826D61">
      <w:pPr>
        <w:numPr>
          <w:ilvl w:val="0"/>
          <w:numId w:val="2"/>
        </w:numPr>
        <w:jc w:val="both"/>
      </w:pPr>
      <w:r>
        <w:t>nesprávně vybrané prezentační pomůcky</w:t>
      </w:r>
    </w:p>
    <w:p w14:paraId="0B540D14" w14:textId="77777777" w:rsidR="004F1710" w:rsidRDefault="32826D61">
      <w:pPr>
        <w:numPr>
          <w:ilvl w:val="0"/>
          <w:numId w:val="2"/>
        </w:numPr>
        <w:jc w:val="both"/>
      </w:pPr>
      <w:r>
        <w:t>velké množství informací na stránce</w:t>
      </w:r>
    </w:p>
    <w:p w14:paraId="096F3362" w14:textId="77777777" w:rsidR="004F1710" w:rsidRDefault="32826D61">
      <w:pPr>
        <w:numPr>
          <w:ilvl w:val="0"/>
          <w:numId w:val="2"/>
        </w:numPr>
        <w:jc w:val="both"/>
      </w:pPr>
      <w:r>
        <w:t>malá velikost písma, hodně řádků a hodně slov na řádcích</w:t>
      </w:r>
    </w:p>
    <w:p w14:paraId="7C289363" w14:textId="77777777" w:rsidR="004F1710" w:rsidRDefault="32826D61">
      <w:pPr>
        <w:numPr>
          <w:ilvl w:val="0"/>
          <w:numId w:val="2"/>
        </w:numPr>
        <w:jc w:val="both"/>
      </w:pPr>
      <w:r>
        <w:t>na stránce více než jedno téma</w:t>
      </w:r>
    </w:p>
    <w:p w14:paraId="619196B0" w14:textId="77777777" w:rsidR="004F1710" w:rsidRDefault="32826D61">
      <w:pPr>
        <w:numPr>
          <w:ilvl w:val="0"/>
          <w:numId w:val="2"/>
        </w:numPr>
        <w:jc w:val="both"/>
      </w:pPr>
      <w:r>
        <w:t>špatná vizualizace</w:t>
      </w:r>
    </w:p>
    <w:p w14:paraId="3477A4C1" w14:textId="77777777" w:rsidR="004F1710" w:rsidRDefault="32826D61">
      <w:pPr>
        <w:numPr>
          <w:ilvl w:val="0"/>
          <w:numId w:val="2"/>
        </w:numPr>
        <w:jc w:val="both"/>
      </w:pPr>
      <w:r>
        <w:t>nevhodné výtvarné zpracování stránky</w:t>
      </w:r>
    </w:p>
    <w:p w14:paraId="0A3A8178" w14:textId="77777777" w:rsidR="004F1710" w:rsidRDefault="32826D61">
      <w:pPr>
        <w:numPr>
          <w:ilvl w:val="0"/>
          <w:numId w:val="2"/>
        </w:numPr>
        <w:jc w:val="both"/>
      </w:pPr>
      <w:r>
        <w:t>velké množství barev (více než 3 barvy)</w:t>
      </w:r>
    </w:p>
    <w:p w14:paraId="62C86418" w14:textId="6B1F96FC" w:rsidR="004F1710" w:rsidRDefault="32826D61" w:rsidP="009F60A4">
      <w:pPr>
        <w:numPr>
          <w:ilvl w:val="0"/>
          <w:numId w:val="2"/>
        </w:numPr>
        <w:jc w:val="both"/>
      </w:pPr>
      <w:r>
        <w:t>okopírované předlohy (stránky knih aj.)</w:t>
      </w:r>
    </w:p>
    <w:p w14:paraId="61829076" w14:textId="77777777" w:rsidR="004F1710" w:rsidRDefault="004F1710">
      <w:pPr>
        <w:jc w:val="both"/>
      </w:pPr>
    </w:p>
    <w:p w14:paraId="4BED1435" w14:textId="53CF88FD" w:rsidR="004F1710" w:rsidRDefault="32826D61" w:rsidP="2865D773">
      <w:pPr>
        <w:jc w:val="both"/>
        <w:rPr>
          <w:b/>
          <w:bCs/>
        </w:rPr>
      </w:pPr>
      <w:r w:rsidRPr="2865D773">
        <w:rPr>
          <w:b/>
          <w:bCs/>
        </w:rPr>
        <w:t>Co dělat, když …..</w:t>
      </w:r>
    </w:p>
    <w:p w14:paraId="4A9E6A87" w14:textId="042305CE" w:rsidR="004F1710" w:rsidRDefault="32826D61">
      <w:pPr>
        <w:numPr>
          <w:ilvl w:val="0"/>
          <w:numId w:val="2"/>
        </w:numPr>
        <w:jc w:val="both"/>
      </w:pPr>
      <w:r>
        <w:t>zapomenete všechno, co jste chtěli říct – v klidu se podívejte na právě otevřený snímek prezentace a pomalu odříkejte, co je na něm. To bude stačit k tomu, aby</w:t>
      </w:r>
      <w:r w:rsidR="1D88F322">
        <w:t xml:space="preserve"> </w:t>
      </w:r>
      <w:r>
        <w:t>se</w:t>
      </w:r>
      <w:r w:rsidR="7C120359">
        <w:t xml:space="preserve"> v</w:t>
      </w:r>
      <w:r w:rsidR="7AD21B72">
        <w:t xml:space="preserve">ám </w:t>
      </w:r>
      <w:r>
        <w:t>vrátila orientace</w:t>
      </w:r>
    </w:p>
    <w:p w14:paraId="1B50C668" w14:textId="77777777" w:rsidR="004F1710" w:rsidRDefault="32826D61">
      <w:pPr>
        <w:numPr>
          <w:ilvl w:val="0"/>
          <w:numId w:val="2"/>
        </w:numPr>
        <w:jc w:val="both"/>
      </w:pPr>
      <w:r>
        <w:t>nebudete znát odpověď na dodatečně položenou otázku – přiznejte, že odpověď neznáte. Snažte se najít podobnosti s nějakou částí vaší práce a použít je ve smyslu – „vaše otázka mi připomíná téma AB mé práce“</w:t>
      </w:r>
    </w:p>
    <w:p w14:paraId="2BA226A1" w14:textId="0E076836" w:rsidR="004F1710" w:rsidRDefault="32826D61" w:rsidP="00615F02">
      <w:pPr>
        <w:numPr>
          <w:ilvl w:val="0"/>
          <w:numId w:val="2"/>
        </w:numPr>
        <w:ind w:left="2124"/>
        <w:jc w:val="both"/>
      </w:pPr>
      <w:r>
        <w:t>máte trému a nic nepomáhá – trému má každý – proto je důležité obhajobu zkoušet (třeba několikrát) – získáte pocit jistoty a zmenší se pocit trémy</w:t>
      </w:r>
    </w:p>
    <w:sectPr w:rsidR="004F1710" w:rsidSect="009F60A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9BA8C" w14:textId="77777777" w:rsidR="009F60A4" w:rsidRDefault="009F60A4" w:rsidP="009F60A4">
      <w:r>
        <w:separator/>
      </w:r>
    </w:p>
  </w:endnote>
  <w:endnote w:type="continuationSeparator" w:id="0">
    <w:p w14:paraId="47077A97" w14:textId="77777777" w:rsidR="009F60A4" w:rsidRDefault="009F60A4" w:rsidP="009F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4753"/>
      <w:docPartObj>
        <w:docPartGallery w:val="Page Numbers (Bottom of Page)"/>
        <w:docPartUnique/>
      </w:docPartObj>
    </w:sdtPr>
    <w:sdtContent>
      <w:p w14:paraId="4D3139B1" w14:textId="2C1DCDC3" w:rsidR="009F60A4" w:rsidRDefault="009F60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149ED63" w14:textId="77777777" w:rsidR="009F60A4" w:rsidRDefault="009F6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07FA" w14:textId="77777777" w:rsidR="009F60A4" w:rsidRDefault="009F60A4" w:rsidP="009F60A4">
      <w:r>
        <w:separator/>
      </w:r>
    </w:p>
  </w:footnote>
  <w:footnote w:type="continuationSeparator" w:id="0">
    <w:p w14:paraId="6D2E34CB" w14:textId="77777777" w:rsidR="009F60A4" w:rsidRDefault="009F60A4" w:rsidP="009F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048"/>
    <w:multiLevelType w:val="hybridMultilevel"/>
    <w:tmpl w:val="128E1038"/>
    <w:lvl w:ilvl="0" w:tplc="A89A8FA0">
      <w:start w:val="2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599A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A3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64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0E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C0F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A9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21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7641"/>
    <w:multiLevelType w:val="hybridMultilevel"/>
    <w:tmpl w:val="3CA4E452"/>
    <w:lvl w:ilvl="0" w:tplc="FFFFFFFF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E1A65AF"/>
    <w:multiLevelType w:val="hybridMultilevel"/>
    <w:tmpl w:val="0C42C3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3A"/>
    <w:rsid w:val="0018200B"/>
    <w:rsid w:val="00190C8C"/>
    <w:rsid w:val="003245BC"/>
    <w:rsid w:val="004F1710"/>
    <w:rsid w:val="0057177B"/>
    <w:rsid w:val="00605CF6"/>
    <w:rsid w:val="007555F8"/>
    <w:rsid w:val="007774DF"/>
    <w:rsid w:val="00982969"/>
    <w:rsid w:val="009B133A"/>
    <w:rsid w:val="009C460E"/>
    <w:rsid w:val="009F60A4"/>
    <w:rsid w:val="00BC5330"/>
    <w:rsid w:val="00E57FDA"/>
    <w:rsid w:val="00EFB3C5"/>
    <w:rsid w:val="015F9AD9"/>
    <w:rsid w:val="025D8A85"/>
    <w:rsid w:val="025E372D"/>
    <w:rsid w:val="02D43AFD"/>
    <w:rsid w:val="03A9E6BB"/>
    <w:rsid w:val="03D3B383"/>
    <w:rsid w:val="0545B71C"/>
    <w:rsid w:val="06512405"/>
    <w:rsid w:val="08453859"/>
    <w:rsid w:val="09C5D7AC"/>
    <w:rsid w:val="0A63AF98"/>
    <w:rsid w:val="0D5FA1F2"/>
    <w:rsid w:val="10912618"/>
    <w:rsid w:val="10EC0B52"/>
    <w:rsid w:val="124B6C9E"/>
    <w:rsid w:val="14B3CD78"/>
    <w:rsid w:val="16F9384B"/>
    <w:rsid w:val="1821BA08"/>
    <w:rsid w:val="186ED053"/>
    <w:rsid w:val="1D88F322"/>
    <w:rsid w:val="1DC576E0"/>
    <w:rsid w:val="1F30D57A"/>
    <w:rsid w:val="20AC97AA"/>
    <w:rsid w:val="226A3FE0"/>
    <w:rsid w:val="23C49421"/>
    <w:rsid w:val="24D06061"/>
    <w:rsid w:val="252E36B1"/>
    <w:rsid w:val="254264F9"/>
    <w:rsid w:val="26BDCFFC"/>
    <w:rsid w:val="26E242E1"/>
    <w:rsid w:val="27219BA5"/>
    <w:rsid w:val="2748A82D"/>
    <w:rsid w:val="2865D773"/>
    <w:rsid w:val="2ACD87B2"/>
    <w:rsid w:val="2B463531"/>
    <w:rsid w:val="2BF63025"/>
    <w:rsid w:val="2CF04C0C"/>
    <w:rsid w:val="2DE85D96"/>
    <w:rsid w:val="2E7DD5F3"/>
    <w:rsid w:val="2EAFB984"/>
    <w:rsid w:val="2F81B9EC"/>
    <w:rsid w:val="302535DA"/>
    <w:rsid w:val="304D3866"/>
    <w:rsid w:val="3078D6DE"/>
    <w:rsid w:val="31196365"/>
    <w:rsid w:val="311F00AA"/>
    <w:rsid w:val="327E9A06"/>
    <w:rsid w:val="32826D61"/>
    <w:rsid w:val="335CD69C"/>
    <w:rsid w:val="33832AA7"/>
    <w:rsid w:val="35D20695"/>
    <w:rsid w:val="3824B839"/>
    <w:rsid w:val="39D65E83"/>
    <w:rsid w:val="3B0A51E4"/>
    <w:rsid w:val="3C382ECF"/>
    <w:rsid w:val="3C389CF9"/>
    <w:rsid w:val="3E7BD912"/>
    <w:rsid w:val="41BA5FA8"/>
    <w:rsid w:val="4603B2AA"/>
    <w:rsid w:val="4628F815"/>
    <w:rsid w:val="46742482"/>
    <w:rsid w:val="47AADD21"/>
    <w:rsid w:val="47F7F36C"/>
    <w:rsid w:val="4829A12C"/>
    <w:rsid w:val="49C5718D"/>
    <w:rsid w:val="49DE99EA"/>
    <w:rsid w:val="4A164C2F"/>
    <w:rsid w:val="4AB24EAC"/>
    <w:rsid w:val="4ABBFEED"/>
    <w:rsid w:val="4B107784"/>
    <w:rsid w:val="4CDABAE6"/>
    <w:rsid w:val="4CFE1A01"/>
    <w:rsid w:val="4D50B3EE"/>
    <w:rsid w:val="4DE9EF6E"/>
    <w:rsid w:val="4FAF8078"/>
    <w:rsid w:val="5034B311"/>
    <w:rsid w:val="503CA097"/>
    <w:rsid w:val="517FB908"/>
    <w:rsid w:val="51D08372"/>
    <w:rsid w:val="536C53D3"/>
    <w:rsid w:val="53744159"/>
    <w:rsid w:val="5395E99F"/>
    <w:rsid w:val="53A98886"/>
    <w:rsid w:val="551011BA"/>
    <w:rsid w:val="554558E7"/>
    <w:rsid w:val="55C60483"/>
    <w:rsid w:val="57D5D22F"/>
    <w:rsid w:val="580756E2"/>
    <w:rsid w:val="58077E84"/>
    <w:rsid w:val="594A9A67"/>
    <w:rsid w:val="5971A290"/>
    <w:rsid w:val="5A172A77"/>
    <w:rsid w:val="5A911C7E"/>
    <w:rsid w:val="5B0D72F1"/>
    <w:rsid w:val="5B9F6945"/>
    <w:rsid w:val="5C865F71"/>
    <w:rsid w:val="5EE40DF0"/>
    <w:rsid w:val="5EF4DCE2"/>
    <w:rsid w:val="5F2091AE"/>
    <w:rsid w:val="5F414D5E"/>
    <w:rsid w:val="611B0256"/>
    <w:rsid w:val="61E459FB"/>
    <w:rsid w:val="628F9412"/>
    <w:rsid w:val="630C4DC0"/>
    <w:rsid w:val="63715122"/>
    <w:rsid w:val="63C799D6"/>
    <w:rsid w:val="65636A37"/>
    <w:rsid w:val="6643EE82"/>
    <w:rsid w:val="69318B08"/>
    <w:rsid w:val="6D2490C8"/>
    <w:rsid w:val="6DB32A0F"/>
    <w:rsid w:val="6DFE4155"/>
    <w:rsid w:val="703C799F"/>
    <w:rsid w:val="70B476F2"/>
    <w:rsid w:val="7558B3FB"/>
    <w:rsid w:val="75FDCB87"/>
    <w:rsid w:val="78980666"/>
    <w:rsid w:val="7AD21B72"/>
    <w:rsid w:val="7AEA6507"/>
    <w:rsid w:val="7BE2ED57"/>
    <w:rsid w:val="7C120359"/>
    <w:rsid w:val="7C656CB2"/>
    <w:rsid w:val="7DA3EE66"/>
    <w:rsid w:val="7DCE790D"/>
    <w:rsid w:val="7DD29B7F"/>
    <w:rsid w:val="7F53E363"/>
    <w:rsid w:val="7FA4ADCD"/>
    <w:rsid w:val="7FDBA273"/>
    <w:rsid w:val="7FE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4EC5AF0"/>
  <w15:chartTrackingRefBased/>
  <w15:docId w15:val="{1099C66D-9A7F-4B99-976B-788DFD17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13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133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6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60A4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6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60A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ECBA6EDFAEE84F9767BF0E5A744454" ma:contentTypeVersion="16" ma:contentTypeDescription="Vytvoří nový dokument" ma:contentTypeScope="" ma:versionID="5d2669121cf9b74201454d42ca0b7d3d">
  <xsd:schema xmlns:xsd="http://www.w3.org/2001/XMLSchema" xmlns:xs="http://www.w3.org/2001/XMLSchema" xmlns:p="http://schemas.microsoft.com/office/2006/metadata/properties" xmlns:ns2="167ce183-d28d-4794-b170-2c76c9aa45fd" xmlns:ns3="1bc998bd-e883-4096-bcaf-3ac330f034d7" targetNamespace="http://schemas.microsoft.com/office/2006/metadata/properties" ma:root="true" ma:fieldsID="28ff5fc7e0bc4d89e351e625f78b9550" ns2:_="" ns3:_="">
    <xsd:import namespace="167ce183-d28d-4794-b170-2c76c9aa45fd"/>
    <xsd:import namespace="1bc998bd-e883-4096-bcaf-3ac330f03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e183-d28d-4794-b170-2c76c9aa4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de45dfd-3f92-49aa-b842-e5423f19d5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98bd-e883-4096-bcaf-3ac330f03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f957ff7-e73e-41a1-af48-53bc88998842}" ma:internalName="TaxCatchAll" ma:showField="CatchAllData" ma:web="1bc998bd-e883-4096-bcaf-3ac330f034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c998bd-e883-4096-bcaf-3ac330f034d7" xsi:nil="true"/>
    <lcf76f155ced4ddcb4097134ff3c332f xmlns="167ce183-d28d-4794-b170-2c76c9aa45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F83D7E-22BC-4BB1-A06A-F1826F841128}"/>
</file>

<file path=customXml/itemProps2.xml><?xml version="1.0" encoding="utf-8"?>
<ds:datastoreItem xmlns:ds="http://schemas.openxmlformats.org/officeDocument/2006/customXml" ds:itemID="{DF2D3D53-0CB1-4592-A9E2-ADA88D8966C4}"/>
</file>

<file path=customXml/itemProps3.xml><?xml version="1.0" encoding="utf-8"?>
<ds:datastoreItem xmlns:ds="http://schemas.openxmlformats.org/officeDocument/2006/customXml" ds:itemID="{1D603D8B-2F32-4455-BBD4-F55B6664BC7D}"/>
</file>

<file path=docProps/app.xml><?xml version="1.0" encoding="utf-8"?>
<Properties xmlns="http://schemas.openxmlformats.org/officeDocument/2006/extended-properties" xmlns:vt="http://schemas.openxmlformats.org/officeDocument/2006/docPropsVTypes">
  <Template>2CEF3439</Template>
  <TotalTime>1</TotalTime>
  <Pages>5</Pages>
  <Words>1421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Jazyková škola s právem státní jazykové zkoušky,</vt:lpstr>
    </vt:vector>
  </TitlesOfParts>
  <Company>OA-Sumperk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Jazyková škola s právem státní jazykové zkoušky,</dc:title>
  <dc:subject/>
  <dc:creator>1_119</dc:creator>
  <cp:keywords/>
  <dc:description/>
  <cp:lastModifiedBy>Lenka Serafinová</cp:lastModifiedBy>
  <cp:revision>2</cp:revision>
  <cp:lastPrinted>2018-10-05T20:42:00Z</cp:lastPrinted>
  <dcterms:created xsi:type="dcterms:W3CDTF">2023-03-25T12:37:00Z</dcterms:created>
  <dcterms:modified xsi:type="dcterms:W3CDTF">2023-03-25T12:37:00Z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0x01010065ECBA6EDFAEE84F9767BF0E5A744454</vt:lpwstr>
  </property>
</Properties>
</file>