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A6E65" w14:textId="6ADB9E89" w:rsidR="004F1710" w:rsidRDefault="00DF3A91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06B3022" wp14:editId="065DCB49">
            <wp:simplePos x="0" y="0"/>
            <wp:positionH relativeFrom="margin">
              <wp:posOffset>-38100</wp:posOffset>
            </wp:positionH>
            <wp:positionV relativeFrom="margin">
              <wp:posOffset>-106680</wp:posOffset>
            </wp:positionV>
            <wp:extent cx="619760" cy="599440"/>
            <wp:effectExtent l="0" t="0" r="0" b="0"/>
            <wp:wrapSquare wrapText="bothSides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" cy="59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710">
        <w:rPr>
          <w:b/>
          <w:bCs/>
        </w:rPr>
        <w:t>Obchodní akademie a Jazyková škola s právem státní jazykové zkoušky,</w:t>
      </w:r>
    </w:p>
    <w:p w14:paraId="7FB9FC6B" w14:textId="77777777" w:rsidR="004F1710" w:rsidRDefault="004F1710">
      <w:pPr>
        <w:pStyle w:val="Nadpis1"/>
      </w:pPr>
      <w:r>
        <w:t>Šumperk, Hlavní třída 31</w:t>
      </w:r>
    </w:p>
    <w:p w14:paraId="1D158C02" w14:textId="77777777" w:rsidR="004F1710" w:rsidRDefault="004F1710">
      <w:pPr>
        <w:jc w:val="center"/>
        <w:rPr>
          <w:b/>
          <w:bCs/>
        </w:rPr>
      </w:pPr>
    </w:p>
    <w:p w14:paraId="5EA8FB5F" w14:textId="77777777" w:rsidR="004F1710" w:rsidRDefault="004F1710">
      <w:pPr>
        <w:jc w:val="center"/>
        <w:rPr>
          <w:b/>
          <w:bCs/>
        </w:rPr>
      </w:pPr>
    </w:p>
    <w:p w14:paraId="13C052C4" w14:textId="77777777" w:rsidR="004F1710" w:rsidRDefault="004F1710">
      <w:pPr>
        <w:jc w:val="center"/>
        <w:rPr>
          <w:b/>
          <w:bCs/>
        </w:rPr>
      </w:pPr>
    </w:p>
    <w:p w14:paraId="5433E838" w14:textId="77777777" w:rsidR="004F1710" w:rsidRDefault="004F1710">
      <w:pPr>
        <w:jc w:val="center"/>
        <w:rPr>
          <w:b/>
          <w:bCs/>
        </w:rPr>
      </w:pPr>
    </w:p>
    <w:p w14:paraId="66607CF7" w14:textId="77777777" w:rsidR="004F1710" w:rsidRDefault="004F1710">
      <w:pPr>
        <w:jc w:val="center"/>
        <w:rPr>
          <w:b/>
          <w:bCs/>
        </w:rPr>
      </w:pPr>
    </w:p>
    <w:p w14:paraId="1EA6FAA8" w14:textId="77777777" w:rsidR="004F1710" w:rsidRDefault="004F1710">
      <w:pPr>
        <w:jc w:val="center"/>
        <w:rPr>
          <w:b/>
          <w:bCs/>
        </w:rPr>
      </w:pPr>
    </w:p>
    <w:p w14:paraId="06EABA3A" w14:textId="77777777" w:rsidR="004F1710" w:rsidRDefault="004F1710">
      <w:pPr>
        <w:jc w:val="center"/>
        <w:rPr>
          <w:b/>
          <w:bCs/>
        </w:rPr>
      </w:pPr>
    </w:p>
    <w:p w14:paraId="75F70993" w14:textId="77777777" w:rsidR="004F1710" w:rsidRDefault="004F1710">
      <w:pPr>
        <w:jc w:val="center"/>
        <w:rPr>
          <w:b/>
          <w:bCs/>
        </w:rPr>
      </w:pPr>
    </w:p>
    <w:p w14:paraId="213749AF" w14:textId="77777777" w:rsidR="004F1710" w:rsidRDefault="004F1710">
      <w:pPr>
        <w:jc w:val="center"/>
        <w:rPr>
          <w:b/>
          <w:bCs/>
        </w:rPr>
      </w:pPr>
    </w:p>
    <w:p w14:paraId="61128D06" w14:textId="77777777" w:rsidR="004F1710" w:rsidRDefault="004F1710">
      <w:pPr>
        <w:jc w:val="center"/>
        <w:rPr>
          <w:b/>
          <w:bCs/>
        </w:rPr>
      </w:pPr>
    </w:p>
    <w:p w14:paraId="1FB8FFD7" w14:textId="77777777" w:rsidR="004F1710" w:rsidRDefault="004F1710">
      <w:pPr>
        <w:pStyle w:val="Nadpis2"/>
      </w:pPr>
      <w:r>
        <w:t>Metodika přípravy obhajoby a obhajoba</w:t>
      </w:r>
    </w:p>
    <w:p w14:paraId="173B9AB9" w14:textId="77777777" w:rsidR="004F1710" w:rsidRDefault="004F1710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maturitní práce pro žáky ekonomického lycea</w:t>
      </w:r>
    </w:p>
    <w:p w14:paraId="64AB66D9" w14:textId="77777777" w:rsidR="004F1710" w:rsidRDefault="004F1710">
      <w:pPr>
        <w:jc w:val="center"/>
        <w:rPr>
          <w:b/>
          <w:bCs/>
          <w:sz w:val="40"/>
        </w:rPr>
      </w:pPr>
    </w:p>
    <w:p w14:paraId="1E958327" w14:textId="77777777" w:rsidR="004F1710" w:rsidRDefault="004F1710">
      <w:pPr>
        <w:jc w:val="center"/>
        <w:rPr>
          <w:b/>
          <w:bCs/>
          <w:sz w:val="40"/>
        </w:rPr>
      </w:pPr>
    </w:p>
    <w:p w14:paraId="68D52D5B" w14:textId="77777777" w:rsidR="004F1710" w:rsidRDefault="004F1710">
      <w:pPr>
        <w:jc w:val="center"/>
        <w:rPr>
          <w:b/>
          <w:bCs/>
          <w:sz w:val="40"/>
        </w:rPr>
      </w:pPr>
    </w:p>
    <w:p w14:paraId="5539F31E" w14:textId="77777777" w:rsidR="004F1710" w:rsidRDefault="004F1710">
      <w:pPr>
        <w:jc w:val="center"/>
        <w:rPr>
          <w:b/>
          <w:bCs/>
          <w:sz w:val="40"/>
        </w:rPr>
      </w:pPr>
    </w:p>
    <w:p w14:paraId="2B30B7CB" w14:textId="77777777" w:rsidR="004F1710" w:rsidRDefault="004F1710">
      <w:pPr>
        <w:jc w:val="both"/>
        <w:rPr>
          <w:b/>
          <w:bCs/>
        </w:rPr>
      </w:pPr>
    </w:p>
    <w:p w14:paraId="07079DD2" w14:textId="77777777" w:rsidR="004F1710" w:rsidRDefault="004F1710">
      <w:pPr>
        <w:jc w:val="both"/>
        <w:rPr>
          <w:b/>
          <w:bCs/>
        </w:rPr>
      </w:pPr>
    </w:p>
    <w:p w14:paraId="4A3E482C" w14:textId="77777777" w:rsidR="004F1710" w:rsidRDefault="004F1710">
      <w:pPr>
        <w:jc w:val="both"/>
        <w:rPr>
          <w:b/>
          <w:bCs/>
        </w:rPr>
      </w:pPr>
    </w:p>
    <w:p w14:paraId="52639361" w14:textId="77777777" w:rsidR="004F1710" w:rsidRDefault="004F1710">
      <w:pPr>
        <w:jc w:val="both"/>
        <w:rPr>
          <w:b/>
          <w:bCs/>
        </w:rPr>
      </w:pPr>
    </w:p>
    <w:p w14:paraId="5119D072" w14:textId="77777777" w:rsidR="004F1710" w:rsidRDefault="004F1710">
      <w:pPr>
        <w:jc w:val="both"/>
        <w:rPr>
          <w:b/>
          <w:bCs/>
        </w:rPr>
      </w:pPr>
    </w:p>
    <w:p w14:paraId="665E87F1" w14:textId="77777777" w:rsidR="00F1448C" w:rsidRDefault="004F1710">
      <w:pPr>
        <w:jc w:val="both"/>
        <w:rPr>
          <w:b/>
          <w:bCs/>
        </w:rPr>
      </w:pPr>
      <w:r>
        <w:rPr>
          <w:b/>
          <w:bCs/>
        </w:rPr>
        <w:t>Obsah:</w:t>
      </w:r>
      <w:r>
        <w:rPr>
          <w:b/>
          <w:bCs/>
        </w:rPr>
        <w:tab/>
        <w:t>1) Obsah</w:t>
      </w:r>
      <w:r w:rsidR="00D417F8">
        <w:rPr>
          <w:b/>
          <w:bCs/>
        </w:rPr>
        <w:t xml:space="preserve"> obhajoby</w:t>
      </w:r>
    </w:p>
    <w:p w14:paraId="53922348" w14:textId="77777777" w:rsidR="004F1710" w:rsidRDefault="00F1448C" w:rsidP="00F1448C">
      <w:pPr>
        <w:ind w:left="708" w:firstLine="708"/>
        <w:jc w:val="both"/>
        <w:rPr>
          <w:b/>
          <w:bCs/>
        </w:rPr>
      </w:pPr>
      <w:r>
        <w:rPr>
          <w:b/>
          <w:bCs/>
        </w:rPr>
        <w:t>2) C</w:t>
      </w:r>
      <w:r w:rsidR="004F1710">
        <w:rPr>
          <w:b/>
          <w:bCs/>
        </w:rPr>
        <w:t>íl obhajoby</w:t>
      </w:r>
    </w:p>
    <w:p w14:paraId="28606F3A" w14:textId="77777777" w:rsidR="004F1710" w:rsidRDefault="00D417F8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3</w:t>
      </w:r>
      <w:r w:rsidR="004F1710">
        <w:rPr>
          <w:b/>
          <w:bCs/>
        </w:rPr>
        <w:t>) Příprava obhajoby</w:t>
      </w:r>
    </w:p>
    <w:p w14:paraId="1697D765" w14:textId="77777777" w:rsidR="004F1710" w:rsidRDefault="004F1710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tvorba a formální zpracování prezentace</w:t>
      </w:r>
    </w:p>
    <w:p w14:paraId="5A2EF091" w14:textId="77777777" w:rsidR="004F1710" w:rsidRDefault="004F1710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vystupování u prezentace</w:t>
      </w:r>
    </w:p>
    <w:p w14:paraId="55CFD154" w14:textId="77777777" w:rsidR="004F1710" w:rsidRDefault="004F1710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závěr prezentace</w:t>
      </w:r>
    </w:p>
    <w:p w14:paraId="209E5783" w14:textId="77777777" w:rsidR="004F1710" w:rsidRDefault="00D417F8">
      <w:pPr>
        <w:ind w:left="708" w:firstLine="708"/>
        <w:jc w:val="both"/>
        <w:rPr>
          <w:b/>
          <w:bCs/>
        </w:rPr>
      </w:pPr>
      <w:r>
        <w:rPr>
          <w:b/>
          <w:bCs/>
        </w:rPr>
        <w:t>4</w:t>
      </w:r>
      <w:r w:rsidR="004F1710">
        <w:rPr>
          <w:b/>
          <w:bCs/>
        </w:rPr>
        <w:t>) Nejčastější chyby v průběhu prezentace</w:t>
      </w:r>
    </w:p>
    <w:p w14:paraId="759007D1" w14:textId="77777777" w:rsidR="004F1710" w:rsidRDefault="004F1710">
      <w:pPr>
        <w:jc w:val="both"/>
        <w:rPr>
          <w:b/>
          <w:bCs/>
        </w:rPr>
      </w:pPr>
    </w:p>
    <w:p w14:paraId="3188C4DA" w14:textId="77777777" w:rsidR="004F1710" w:rsidRDefault="004F1710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66F4B6A2" w14:textId="77777777" w:rsidR="004F1710" w:rsidRDefault="004F1710">
      <w:pPr>
        <w:jc w:val="both"/>
        <w:rPr>
          <w:b/>
          <w:bCs/>
        </w:rPr>
      </w:pPr>
    </w:p>
    <w:p w14:paraId="550F6414" w14:textId="77777777" w:rsidR="004F1710" w:rsidRDefault="004F1710">
      <w:pPr>
        <w:jc w:val="both"/>
        <w:rPr>
          <w:b/>
          <w:bCs/>
        </w:rPr>
      </w:pPr>
    </w:p>
    <w:p w14:paraId="4A7F3D70" w14:textId="77777777" w:rsidR="004F1710" w:rsidRDefault="004F1710">
      <w:pPr>
        <w:jc w:val="both"/>
        <w:rPr>
          <w:b/>
          <w:bCs/>
        </w:rPr>
      </w:pPr>
    </w:p>
    <w:p w14:paraId="0E64DA4A" w14:textId="77777777" w:rsidR="004F1710" w:rsidRDefault="004F1710">
      <w:pPr>
        <w:jc w:val="both"/>
        <w:rPr>
          <w:b/>
          <w:bCs/>
        </w:rPr>
      </w:pPr>
    </w:p>
    <w:p w14:paraId="4E17123D" w14:textId="77777777" w:rsidR="004F1710" w:rsidRDefault="004F1710">
      <w:pPr>
        <w:jc w:val="both"/>
        <w:rPr>
          <w:b/>
          <w:bCs/>
        </w:rPr>
      </w:pPr>
    </w:p>
    <w:p w14:paraId="66238154" w14:textId="77777777" w:rsidR="004F1710" w:rsidRDefault="004F1710">
      <w:pPr>
        <w:jc w:val="both"/>
        <w:rPr>
          <w:b/>
          <w:bCs/>
        </w:rPr>
      </w:pPr>
    </w:p>
    <w:p w14:paraId="7B25652E" w14:textId="77777777" w:rsidR="004F1710" w:rsidRDefault="004F1710">
      <w:pPr>
        <w:jc w:val="both"/>
        <w:rPr>
          <w:b/>
          <w:bCs/>
        </w:rPr>
      </w:pPr>
    </w:p>
    <w:p w14:paraId="64A7849A" w14:textId="77777777" w:rsidR="004F1710" w:rsidRDefault="004F1710">
      <w:pPr>
        <w:jc w:val="both"/>
        <w:rPr>
          <w:b/>
          <w:bCs/>
        </w:rPr>
      </w:pPr>
    </w:p>
    <w:p w14:paraId="0997018F" w14:textId="77777777" w:rsidR="004F1710" w:rsidRDefault="004F1710">
      <w:pPr>
        <w:jc w:val="both"/>
        <w:rPr>
          <w:b/>
          <w:bCs/>
        </w:rPr>
      </w:pPr>
    </w:p>
    <w:p w14:paraId="012376DD" w14:textId="77777777" w:rsidR="004F1710" w:rsidRDefault="004F1710">
      <w:pPr>
        <w:jc w:val="both"/>
        <w:rPr>
          <w:b/>
          <w:bCs/>
        </w:rPr>
      </w:pPr>
    </w:p>
    <w:p w14:paraId="48939A55" w14:textId="762BCBB9" w:rsidR="004F1710" w:rsidRDefault="003245BC">
      <w:pPr>
        <w:jc w:val="both"/>
        <w:rPr>
          <w:b/>
          <w:bCs/>
        </w:rPr>
      </w:pPr>
      <w:r>
        <w:rPr>
          <w:b/>
          <w:bCs/>
        </w:rPr>
        <w:t>20</w:t>
      </w:r>
      <w:r w:rsidR="007774DF">
        <w:rPr>
          <w:b/>
          <w:bCs/>
        </w:rPr>
        <w:t>2</w:t>
      </w:r>
      <w:r w:rsidR="00DF3A91">
        <w:rPr>
          <w:b/>
          <w:bCs/>
        </w:rPr>
        <w:t>6</w:t>
      </w:r>
      <w:r w:rsidR="007555F8">
        <w:rPr>
          <w:b/>
          <w:bCs/>
        </w:rPr>
        <w:t>/</w:t>
      </w:r>
      <w:r>
        <w:rPr>
          <w:b/>
          <w:bCs/>
        </w:rPr>
        <w:t>202</w:t>
      </w:r>
      <w:r w:rsidR="00DF3A91">
        <w:rPr>
          <w:b/>
          <w:bCs/>
        </w:rPr>
        <w:t>7</w:t>
      </w:r>
      <w:r w:rsidR="004F1710">
        <w:rPr>
          <w:b/>
          <w:bCs/>
        </w:rPr>
        <w:tab/>
      </w:r>
      <w:r w:rsidR="004F1710">
        <w:rPr>
          <w:b/>
          <w:bCs/>
        </w:rPr>
        <w:tab/>
      </w:r>
      <w:r w:rsidR="004F1710">
        <w:rPr>
          <w:b/>
          <w:bCs/>
        </w:rPr>
        <w:tab/>
      </w:r>
      <w:r w:rsidR="004F1710">
        <w:rPr>
          <w:b/>
          <w:bCs/>
        </w:rPr>
        <w:tab/>
      </w:r>
      <w:r w:rsidR="004F1710">
        <w:rPr>
          <w:b/>
          <w:bCs/>
        </w:rPr>
        <w:tab/>
      </w:r>
      <w:r w:rsidR="004F1710">
        <w:rPr>
          <w:b/>
          <w:bCs/>
        </w:rPr>
        <w:tab/>
      </w:r>
      <w:r w:rsidR="004F1710">
        <w:rPr>
          <w:b/>
          <w:bCs/>
        </w:rPr>
        <w:tab/>
      </w:r>
    </w:p>
    <w:p w14:paraId="61948280" w14:textId="77777777" w:rsidR="004F1710" w:rsidRDefault="004F1710">
      <w:pPr>
        <w:jc w:val="both"/>
        <w:rPr>
          <w:b/>
          <w:bCs/>
        </w:rPr>
      </w:pPr>
    </w:p>
    <w:p w14:paraId="195F42B7" w14:textId="77777777" w:rsidR="004F1710" w:rsidRDefault="004F1710">
      <w:pPr>
        <w:jc w:val="both"/>
        <w:rPr>
          <w:b/>
          <w:bCs/>
          <w:sz w:val="20"/>
        </w:rPr>
      </w:pPr>
    </w:p>
    <w:p w14:paraId="768F34A1" w14:textId="77777777" w:rsidR="00EE1024" w:rsidRDefault="004F1710">
      <w:pPr>
        <w:jc w:val="both"/>
        <w:rPr>
          <w:b/>
          <w:bCs/>
          <w:sz w:val="20"/>
        </w:rPr>
        <w:sectPr w:rsidR="00EE1024" w:rsidSect="0075662F">
          <w:footerReference w:type="default" r:id="rId9"/>
          <w:pgSz w:w="11906" w:h="16838"/>
          <w:pgMar w:top="1417" w:right="1417" w:bottom="1417" w:left="1417" w:header="708" w:footer="708" w:gutter="0"/>
          <w:pgBorders w:offsetFrom="page">
            <w:top w:val="single" w:sz="4" w:space="24" w:color="2F5496"/>
            <w:left w:val="single" w:sz="4" w:space="24" w:color="2F5496"/>
            <w:bottom w:val="single" w:sz="4" w:space="24" w:color="2F5496"/>
            <w:right w:val="single" w:sz="4" w:space="24" w:color="2F5496"/>
          </w:pgBorders>
          <w:cols w:space="708"/>
          <w:titlePg/>
          <w:docGrid w:linePitch="360"/>
        </w:sectPr>
      </w:pPr>
      <w:r>
        <w:rPr>
          <w:b/>
          <w:bCs/>
          <w:sz w:val="20"/>
        </w:rPr>
        <w:t>Zpracováno v souladu s příručkou pro žáky a učitele SOŠ – Obhajoba maturitní práce (ISBN 978-80-87652-58-9)</w:t>
      </w:r>
    </w:p>
    <w:p w14:paraId="6EE2EFA2" w14:textId="77777777" w:rsidR="004F1710" w:rsidRDefault="00A656BF" w:rsidP="0099695A">
      <w:pPr>
        <w:ind w:firstLine="284"/>
        <w:rPr>
          <w:b/>
          <w:bCs/>
        </w:rPr>
      </w:pPr>
      <w:r>
        <w:rPr>
          <w:b/>
          <w:bCs/>
        </w:rPr>
        <w:lastRenderedPageBreak/>
        <w:t>1. Obsah obhajoby</w:t>
      </w:r>
    </w:p>
    <w:p w14:paraId="13101077" w14:textId="77777777" w:rsidR="004F1710" w:rsidRDefault="004F1710"/>
    <w:p w14:paraId="6A546D62" w14:textId="77777777" w:rsidR="00A656BF" w:rsidRDefault="00A656BF" w:rsidP="0099695A">
      <w:pPr>
        <w:pStyle w:val="Zkladntextodsazen"/>
        <w:ind w:left="284" w:firstLine="0"/>
      </w:pPr>
      <w:r>
        <w:t>Obsahově bude žák při obhajobě vycházet ze své odevzdané práce i z posudků oponenta</w:t>
      </w:r>
      <w:r w:rsidR="00F1448C">
        <w:br/>
      </w:r>
      <w:r>
        <w:t xml:space="preserve">a vedoucího práce. Klíčové jsou pro žáka posudky oponenta a vedoucího práce, protože dávají zpětnou vazbu a jsou výchozím bodem pro hodnocení. Obhajobou je možno hodnocení buď zlepšit, nebo zhoršit. </w:t>
      </w:r>
    </w:p>
    <w:p w14:paraId="43F545BB" w14:textId="77777777" w:rsidR="0099695A" w:rsidRDefault="0099695A" w:rsidP="0099695A">
      <w:pPr>
        <w:pStyle w:val="Zkladntextodsazen"/>
        <w:ind w:left="284" w:firstLine="0"/>
      </w:pPr>
    </w:p>
    <w:p w14:paraId="3380FDD0" w14:textId="77777777" w:rsidR="0099695A" w:rsidRDefault="0099695A" w:rsidP="0099695A">
      <w:pPr>
        <w:pStyle w:val="Zkladntextodsazen"/>
        <w:ind w:left="284" w:firstLine="0"/>
        <w:rPr>
          <w:b/>
        </w:rPr>
      </w:pPr>
    </w:p>
    <w:p w14:paraId="7695D719" w14:textId="77777777" w:rsidR="0099695A" w:rsidRPr="0099695A" w:rsidRDefault="0099695A" w:rsidP="0099695A">
      <w:pPr>
        <w:pStyle w:val="Zkladntextodsazen"/>
        <w:ind w:left="284" w:firstLine="0"/>
        <w:rPr>
          <w:b/>
        </w:rPr>
      </w:pPr>
      <w:r w:rsidRPr="0099695A">
        <w:rPr>
          <w:b/>
        </w:rPr>
        <w:t>2. Cíl obhajoby</w:t>
      </w:r>
    </w:p>
    <w:p w14:paraId="6D69BF4F" w14:textId="77777777" w:rsidR="0099695A" w:rsidRDefault="0099695A" w:rsidP="00A656BF">
      <w:pPr>
        <w:pStyle w:val="Zkladntextodsazen"/>
        <w:ind w:firstLine="0"/>
      </w:pPr>
    </w:p>
    <w:p w14:paraId="0CDD22D4" w14:textId="77777777" w:rsidR="0099695A" w:rsidRPr="00751420" w:rsidRDefault="0099695A" w:rsidP="0099695A">
      <w:pPr>
        <w:tabs>
          <w:tab w:val="num" w:pos="284"/>
        </w:tabs>
        <w:ind w:left="284"/>
        <w:jc w:val="both"/>
        <w:rPr>
          <w:color w:val="000000"/>
        </w:rPr>
      </w:pPr>
      <w:r w:rsidRPr="00751420">
        <w:rPr>
          <w:color w:val="000000"/>
        </w:rPr>
        <w:t>V časovém limitu žák představí odevzdanou práci a zodpoví na dotazy tak, aby maturitní komise všemu porozuměla a byly jí předloženy všechny informace, které očekává, tak, aby do</w:t>
      </w:r>
      <w:r w:rsidR="000F05C9">
        <w:rPr>
          <w:color w:val="000000"/>
        </w:rPr>
        <w:t xml:space="preserve">poručila </w:t>
      </w:r>
      <w:r w:rsidR="000F05C9" w:rsidRPr="00933F39">
        <w:rPr>
          <w:color w:val="000000"/>
        </w:rPr>
        <w:t>objektivní</w:t>
      </w:r>
      <w:r w:rsidRPr="00751420">
        <w:rPr>
          <w:color w:val="000000"/>
        </w:rPr>
        <w:t xml:space="preserve"> hodnocení. </w:t>
      </w:r>
    </w:p>
    <w:p w14:paraId="1A8DCC80" w14:textId="77777777" w:rsidR="0099695A" w:rsidRPr="00751420" w:rsidRDefault="0099695A" w:rsidP="0099695A">
      <w:pPr>
        <w:tabs>
          <w:tab w:val="num" w:pos="284"/>
        </w:tabs>
        <w:ind w:left="284"/>
        <w:jc w:val="both"/>
        <w:rPr>
          <w:color w:val="000000"/>
        </w:rPr>
      </w:pPr>
    </w:p>
    <w:p w14:paraId="4CEB07CA" w14:textId="77777777" w:rsidR="0099695A" w:rsidRPr="00933F39" w:rsidRDefault="0099695A" w:rsidP="0099695A">
      <w:pPr>
        <w:tabs>
          <w:tab w:val="num" w:pos="284"/>
        </w:tabs>
        <w:ind w:left="284"/>
        <w:jc w:val="both"/>
      </w:pPr>
      <w:r w:rsidRPr="0099695A">
        <w:t xml:space="preserve">Z uvedeného vyplývá, že v relativně krátkém časovém úseku je potřeba představit základní pilíře maturitní práce v požadovaných souvislostech, a to velmi stručně. Současně musí být žák připraven na zodpovězení dotazů, které jsou připravené vedoucím práce a oponentem. </w:t>
      </w:r>
      <w:r w:rsidR="000F05C9" w:rsidRPr="00933F39">
        <w:t xml:space="preserve">V následující </w:t>
      </w:r>
      <w:r w:rsidR="00FD3BD1" w:rsidRPr="00933F39">
        <w:t>diskusi</w:t>
      </w:r>
      <w:r w:rsidR="000F05C9" w:rsidRPr="00933F39">
        <w:t xml:space="preserve"> bude ověřena komplexní znalost dané problematiky. </w:t>
      </w:r>
    </w:p>
    <w:p w14:paraId="6F96C08C" w14:textId="77777777" w:rsidR="0099695A" w:rsidRPr="00933F39" w:rsidRDefault="0099695A" w:rsidP="0099695A">
      <w:pPr>
        <w:tabs>
          <w:tab w:val="num" w:pos="284"/>
        </w:tabs>
        <w:ind w:left="284"/>
        <w:jc w:val="both"/>
      </w:pPr>
    </w:p>
    <w:p w14:paraId="0565B7D8" w14:textId="77777777" w:rsidR="0099695A" w:rsidRPr="0099695A" w:rsidRDefault="0099695A" w:rsidP="0099695A">
      <w:pPr>
        <w:tabs>
          <w:tab w:val="num" w:pos="284"/>
        </w:tabs>
        <w:ind w:left="284"/>
        <w:jc w:val="both"/>
      </w:pPr>
      <w:r w:rsidRPr="0099695A">
        <w:t>Celkové hodnocení maturitní práce navrhuje zkušební maturitní komisi vedoucí maturitní práce. Hodnocení se provádí podle klasifikační stupnice 1–5.</w:t>
      </w:r>
    </w:p>
    <w:p w14:paraId="2A4A8C0C" w14:textId="77777777" w:rsidR="0099695A" w:rsidRPr="0099695A" w:rsidRDefault="0099695A" w:rsidP="0099695A">
      <w:pPr>
        <w:ind w:left="708"/>
        <w:jc w:val="both"/>
      </w:pPr>
    </w:p>
    <w:p w14:paraId="08EB7324" w14:textId="77777777" w:rsidR="0099695A" w:rsidRDefault="0099695A" w:rsidP="0099695A">
      <w:pPr>
        <w:ind w:left="284"/>
        <w:jc w:val="both"/>
      </w:pPr>
      <w:r>
        <w:t>Platí pravidlo – důležité je vypracování maturitní práce, ale často je důležitější, jak tento produkt vlastní práce žák prodá. Produktem je maturitní práce a způsobem prodeje je obhajoba.</w:t>
      </w:r>
    </w:p>
    <w:p w14:paraId="4BACEA31" w14:textId="77777777" w:rsidR="0099695A" w:rsidRDefault="0099695A" w:rsidP="0099695A">
      <w:pPr>
        <w:tabs>
          <w:tab w:val="num" w:pos="284"/>
        </w:tabs>
        <w:ind w:left="284"/>
        <w:jc w:val="both"/>
      </w:pPr>
    </w:p>
    <w:p w14:paraId="43A149E5" w14:textId="77777777" w:rsidR="00F1448C" w:rsidRPr="0099695A" w:rsidRDefault="00F1448C" w:rsidP="0099695A">
      <w:pPr>
        <w:tabs>
          <w:tab w:val="num" w:pos="284"/>
        </w:tabs>
        <w:ind w:left="284"/>
        <w:jc w:val="both"/>
      </w:pPr>
    </w:p>
    <w:p w14:paraId="1D9CA5D8" w14:textId="77777777" w:rsidR="004F1710" w:rsidRDefault="0099695A" w:rsidP="00F1448C">
      <w:pPr>
        <w:pStyle w:val="Zkladntextodsazen"/>
        <w:ind w:firstLine="0"/>
        <w:rPr>
          <w:b/>
          <w:bCs/>
        </w:rPr>
      </w:pPr>
      <w:r>
        <w:t xml:space="preserve">   </w:t>
      </w:r>
      <w:r w:rsidR="00F1448C">
        <w:t xml:space="preserve">  </w:t>
      </w:r>
      <w:r w:rsidR="00F1448C">
        <w:rPr>
          <w:b/>
          <w:bCs/>
        </w:rPr>
        <w:t>3</w:t>
      </w:r>
      <w:r w:rsidR="004F1710">
        <w:rPr>
          <w:b/>
          <w:bCs/>
        </w:rPr>
        <w:t>. Příprava obhajoby</w:t>
      </w:r>
    </w:p>
    <w:p w14:paraId="1D93062B" w14:textId="77777777" w:rsidR="00F1448C" w:rsidRDefault="00F1448C" w:rsidP="00F1448C">
      <w:pPr>
        <w:pStyle w:val="Zkladntextodsazen"/>
        <w:ind w:firstLine="0"/>
        <w:rPr>
          <w:b/>
          <w:bCs/>
        </w:rPr>
      </w:pPr>
    </w:p>
    <w:p w14:paraId="2C606A07" w14:textId="77777777" w:rsidR="004F1710" w:rsidRDefault="00F1448C" w:rsidP="00F1448C">
      <w:pPr>
        <w:jc w:val="both"/>
      </w:pPr>
      <w:r>
        <w:t xml:space="preserve">     </w:t>
      </w:r>
      <w:r w:rsidR="004F1710">
        <w:t>Příprava obhajoby se skládá ze tří částí, a to:</w:t>
      </w:r>
    </w:p>
    <w:p w14:paraId="09D0502F" w14:textId="77777777" w:rsidR="004F1710" w:rsidRDefault="004F1710" w:rsidP="00F1448C">
      <w:pPr>
        <w:numPr>
          <w:ilvl w:val="0"/>
          <w:numId w:val="5"/>
        </w:numPr>
        <w:jc w:val="both"/>
      </w:pPr>
      <w:r>
        <w:t>tvorba prezentace maturitní práce</w:t>
      </w:r>
    </w:p>
    <w:p w14:paraId="17A0D30C" w14:textId="77777777" w:rsidR="004F1710" w:rsidRDefault="004F1710" w:rsidP="00F1448C">
      <w:pPr>
        <w:numPr>
          <w:ilvl w:val="0"/>
          <w:numId w:val="5"/>
        </w:numPr>
        <w:jc w:val="both"/>
      </w:pPr>
      <w:r>
        <w:t>vystupování u prezentace</w:t>
      </w:r>
    </w:p>
    <w:p w14:paraId="0FCD4123" w14:textId="77777777" w:rsidR="004F1710" w:rsidRDefault="004F1710" w:rsidP="00F1448C">
      <w:pPr>
        <w:numPr>
          <w:ilvl w:val="0"/>
          <w:numId w:val="5"/>
        </w:numPr>
        <w:jc w:val="both"/>
      </w:pPr>
      <w:r>
        <w:t>strategie obhajoby</w:t>
      </w:r>
    </w:p>
    <w:p w14:paraId="5048A405" w14:textId="77777777" w:rsidR="004F1710" w:rsidRDefault="004F1710">
      <w:pPr>
        <w:jc w:val="both"/>
      </w:pPr>
    </w:p>
    <w:p w14:paraId="0DC93886" w14:textId="77777777" w:rsidR="004F1710" w:rsidRDefault="004F1710" w:rsidP="00F1448C">
      <w:pPr>
        <w:pStyle w:val="Nadpis4"/>
        <w:ind w:firstLine="360"/>
      </w:pPr>
      <w:r>
        <w:t>Tvorba prezentace maturitní práce</w:t>
      </w:r>
    </w:p>
    <w:p w14:paraId="7B8A24F3" w14:textId="77777777" w:rsidR="004F1710" w:rsidRDefault="004F1710" w:rsidP="00F1448C">
      <w:pPr>
        <w:ind w:firstLine="360"/>
        <w:jc w:val="both"/>
      </w:pPr>
      <w:r>
        <w:t>Vytvoření prezentace má dvě stránky, které je vhodné dodržet, a to:</w:t>
      </w:r>
    </w:p>
    <w:p w14:paraId="7DB867EC" w14:textId="77777777" w:rsidR="004F1710" w:rsidRDefault="004F1710">
      <w:pPr>
        <w:numPr>
          <w:ilvl w:val="0"/>
          <w:numId w:val="2"/>
        </w:numPr>
        <w:jc w:val="both"/>
      </w:pPr>
      <w:r>
        <w:t>struktura a obsah prezentace, tj. cíl práce – zvolené řešení pro realizaci – dosažené výsledky (úvod – průběh – závěr).</w:t>
      </w:r>
    </w:p>
    <w:p w14:paraId="2677CD6F" w14:textId="77777777" w:rsidR="004F1710" w:rsidRDefault="004F1710">
      <w:pPr>
        <w:numPr>
          <w:ilvl w:val="0"/>
          <w:numId w:val="2"/>
        </w:numPr>
        <w:jc w:val="both"/>
      </w:pPr>
      <w:r>
        <w:t xml:space="preserve">formální zpracování prezentace – vychází z pravidel jasnosti, stručnosti, přehlednosti, názornosti a čitelnosti. Pro tvorbu prezentace obecně platí: </w:t>
      </w:r>
    </w:p>
    <w:p w14:paraId="5D10E92C" w14:textId="77777777" w:rsidR="004F1710" w:rsidRDefault="004F1710">
      <w:pPr>
        <w:numPr>
          <w:ilvl w:val="0"/>
          <w:numId w:val="1"/>
        </w:numPr>
        <w:jc w:val="both"/>
      </w:pPr>
      <w:r>
        <w:t>prezentace pouze doplňuje mluvený projev, zobrazuje fakta</w:t>
      </w:r>
    </w:p>
    <w:p w14:paraId="6CCE329F" w14:textId="77777777" w:rsidR="004F1710" w:rsidRDefault="004F1710">
      <w:pPr>
        <w:numPr>
          <w:ilvl w:val="0"/>
          <w:numId w:val="1"/>
        </w:numPr>
        <w:jc w:val="both"/>
      </w:pPr>
      <w:r>
        <w:t>není vhodné číst text prezentace</w:t>
      </w:r>
    </w:p>
    <w:p w14:paraId="3D78DE58" w14:textId="77777777" w:rsidR="004F1710" w:rsidRDefault="004F1710">
      <w:pPr>
        <w:numPr>
          <w:ilvl w:val="0"/>
          <w:numId w:val="1"/>
        </w:numPr>
        <w:jc w:val="both"/>
      </w:pPr>
      <w:r>
        <w:t>maturitní komise nesmí kvůli prezentaci přestat vnímat prezentujícího</w:t>
      </w:r>
    </w:p>
    <w:p w14:paraId="60F6B50D" w14:textId="77777777" w:rsidR="004F1710" w:rsidRDefault="004F1710">
      <w:pPr>
        <w:numPr>
          <w:ilvl w:val="0"/>
          <w:numId w:val="1"/>
        </w:numPr>
        <w:jc w:val="both"/>
      </w:pPr>
      <w:r>
        <w:t>prezentace a její slovní doprovod musí být plynulé</w:t>
      </w:r>
    </w:p>
    <w:p w14:paraId="738CA0D1" w14:textId="77777777" w:rsidR="004F1710" w:rsidRDefault="004F1710">
      <w:pPr>
        <w:numPr>
          <w:ilvl w:val="0"/>
          <w:numId w:val="1"/>
        </w:numPr>
        <w:jc w:val="both"/>
      </w:pPr>
      <w:r>
        <w:t>při prezentaci se nevracet k předcházejícím snímkům ani snímky nepřeskakovat</w:t>
      </w:r>
    </w:p>
    <w:p w14:paraId="75025DBF" w14:textId="77777777" w:rsidR="004F1710" w:rsidRDefault="004F1710">
      <w:pPr>
        <w:numPr>
          <w:ilvl w:val="0"/>
          <w:numId w:val="1"/>
        </w:numPr>
        <w:jc w:val="both"/>
      </w:pPr>
      <w:r>
        <w:t xml:space="preserve">maturitní komisi je vhodné nechat jednu stránku k dispozici </w:t>
      </w:r>
      <w:r w:rsidR="00E57FDA">
        <w:t>přiměřeně dlouhou dobu</w:t>
      </w:r>
    </w:p>
    <w:p w14:paraId="76D350E9" w14:textId="77777777" w:rsidR="004F1710" w:rsidRDefault="004F1710">
      <w:pPr>
        <w:numPr>
          <w:ilvl w:val="0"/>
          <w:numId w:val="1"/>
        </w:numPr>
        <w:jc w:val="both"/>
      </w:pPr>
      <w:r>
        <w:t>mluvit dostatečně zřetelně a hlasitě, nekřičet, správně artikulovat</w:t>
      </w:r>
    </w:p>
    <w:p w14:paraId="23D3E379" w14:textId="77777777" w:rsidR="004F1710" w:rsidRDefault="004F1710">
      <w:pPr>
        <w:numPr>
          <w:ilvl w:val="0"/>
          <w:numId w:val="1"/>
        </w:numPr>
        <w:jc w:val="both"/>
      </w:pPr>
      <w:r>
        <w:lastRenderedPageBreak/>
        <w:t>prezentaci je vhodné předem dostatečně vyzkoušet</w:t>
      </w:r>
    </w:p>
    <w:p w14:paraId="12CA50EE" w14:textId="77777777" w:rsidR="004F1710" w:rsidRDefault="004F1710">
      <w:pPr>
        <w:numPr>
          <w:ilvl w:val="0"/>
          <w:numId w:val="1"/>
        </w:numPr>
        <w:jc w:val="both"/>
      </w:pPr>
      <w:r>
        <w:t>dbát na zásadu „méně je někdy více“</w:t>
      </w:r>
    </w:p>
    <w:p w14:paraId="768F883C" w14:textId="77777777" w:rsidR="004F1710" w:rsidRDefault="004F1710">
      <w:pPr>
        <w:jc w:val="both"/>
      </w:pPr>
    </w:p>
    <w:p w14:paraId="7B6A5476" w14:textId="77777777" w:rsidR="004F1710" w:rsidRDefault="004F1710">
      <w:pPr>
        <w:jc w:val="both"/>
      </w:pPr>
      <w:r>
        <w:t>Základní pravidla práce se snímky prezentace:</w:t>
      </w:r>
    </w:p>
    <w:p w14:paraId="39373E03" w14:textId="77777777" w:rsidR="004F1710" w:rsidRDefault="004F1710">
      <w:pPr>
        <w:numPr>
          <w:ilvl w:val="0"/>
          <w:numId w:val="1"/>
        </w:numPr>
        <w:jc w:val="both"/>
      </w:pPr>
      <w:r>
        <w:t>zvolíme jeden typ písma pro celou prezentaci, např. Arial, Times New Roman, Verdana</w:t>
      </w:r>
    </w:p>
    <w:p w14:paraId="1752B868" w14:textId="77777777" w:rsidR="004F1710" w:rsidRDefault="004F1710">
      <w:pPr>
        <w:numPr>
          <w:ilvl w:val="0"/>
          <w:numId w:val="1"/>
        </w:numPr>
        <w:jc w:val="both"/>
      </w:pPr>
      <w:r>
        <w:t>velikost písma musí být čitelná pro komisi v závislosti na vzdálenosti od zobrazovací plochy, ale měla by být dostatečná pro sledování z celé místnosti</w:t>
      </w:r>
    </w:p>
    <w:p w14:paraId="5B7933EA" w14:textId="77777777" w:rsidR="004F1710" w:rsidRDefault="004F1710">
      <w:pPr>
        <w:numPr>
          <w:ilvl w:val="0"/>
          <w:numId w:val="1"/>
        </w:numPr>
        <w:jc w:val="both"/>
      </w:pPr>
      <w:r>
        <w:t xml:space="preserve">méně je někdy více platí i u počtu řádků a slov na snímku (obvykle je třeba dodržet </w:t>
      </w:r>
      <w:r w:rsidR="00FA28BE">
        <w:t>5–7</w:t>
      </w:r>
      <w:r>
        <w:t xml:space="preserve"> řádků na snímku a 5 </w:t>
      </w:r>
      <w:r w:rsidR="00E57FDA">
        <w:t xml:space="preserve">- </w:t>
      </w:r>
      <w:r>
        <w:t>7 slov na řádku)</w:t>
      </w:r>
    </w:p>
    <w:p w14:paraId="53C97272" w14:textId="77777777" w:rsidR="004F1710" w:rsidRDefault="004F1710">
      <w:pPr>
        <w:numPr>
          <w:ilvl w:val="0"/>
          <w:numId w:val="1"/>
        </w:numPr>
        <w:jc w:val="both"/>
      </w:pPr>
      <w:r>
        <w:t>informace formulujeme ve formě hesel</w:t>
      </w:r>
    </w:p>
    <w:p w14:paraId="72386277" w14:textId="77777777" w:rsidR="004F1710" w:rsidRDefault="004F1710">
      <w:pPr>
        <w:numPr>
          <w:ilvl w:val="0"/>
          <w:numId w:val="1"/>
        </w:numPr>
        <w:jc w:val="both"/>
      </w:pPr>
      <w:r>
        <w:t>text zvýrazňujeme tučně nebo barevně, barvy nepřeháníme, pro zvýraznění nepoužíváme kurzívu</w:t>
      </w:r>
    </w:p>
    <w:p w14:paraId="78267460" w14:textId="77777777" w:rsidR="004F1710" w:rsidRDefault="004F1710">
      <w:pPr>
        <w:numPr>
          <w:ilvl w:val="0"/>
          <w:numId w:val="1"/>
        </w:numPr>
        <w:jc w:val="both"/>
      </w:pPr>
      <w:r>
        <w:t>pozor na kontrast textu a pozadí, na pozadí nepoužíváme tmavé barvy</w:t>
      </w:r>
    </w:p>
    <w:p w14:paraId="764B7E88" w14:textId="77777777" w:rsidR="004F1710" w:rsidRDefault="004F1710">
      <w:pPr>
        <w:numPr>
          <w:ilvl w:val="0"/>
          <w:numId w:val="1"/>
        </w:numPr>
        <w:jc w:val="both"/>
      </w:pPr>
      <w:r>
        <w:t>obrázky musí být ostré a viditelné z celé místnosti</w:t>
      </w:r>
    </w:p>
    <w:p w14:paraId="49422AC1" w14:textId="77777777" w:rsidR="004F1710" w:rsidRDefault="004F1710">
      <w:pPr>
        <w:numPr>
          <w:ilvl w:val="0"/>
          <w:numId w:val="1"/>
        </w:numPr>
        <w:jc w:val="both"/>
      </w:pPr>
      <w:r>
        <w:t>zvuky a videa raději nepoužíváme, pokud to není pro práci nebytné, délka videa by neměla přesáhnout 3 minuty</w:t>
      </w:r>
    </w:p>
    <w:p w14:paraId="0A6F17FE" w14:textId="77777777" w:rsidR="004F1710" w:rsidRDefault="004F1710">
      <w:pPr>
        <w:numPr>
          <w:ilvl w:val="0"/>
          <w:numId w:val="1"/>
        </w:numPr>
        <w:jc w:val="both"/>
      </w:pPr>
      <w:r>
        <w:t>je vhodné použít jen několik málo typů přechodů mezi jednotlivými snímky, je nutno zajistit plynulost prezentace</w:t>
      </w:r>
    </w:p>
    <w:p w14:paraId="62F811A3" w14:textId="77777777" w:rsidR="004F1710" w:rsidRDefault="004F1710">
      <w:pPr>
        <w:numPr>
          <w:ilvl w:val="0"/>
          <w:numId w:val="1"/>
        </w:numPr>
        <w:jc w:val="both"/>
      </w:pPr>
      <w:r>
        <w:t>je nutno zachovat jednotný vzhled stran (jednotný design)</w:t>
      </w:r>
    </w:p>
    <w:p w14:paraId="61C9740D" w14:textId="77777777" w:rsidR="004F1710" w:rsidRDefault="004F1710">
      <w:pPr>
        <w:jc w:val="both"/>
      </w:pPr>
    </w:p>
    <w:p w14:paraId="08760EC3" w14:textId="77777777" w:rsidR="004F1710" w:rsidRDefault="004F1710" w:rsidP="00F1448C">
      <w:pPr>
        <w:pStyle w:val="Nadpis4"/>
      </w:pPr>
      <w:r>
        <w:t>Vystupování u prezentace</w:t>
      </w:r>
    </w:p>
    <w:p w14:paraId="342101DE" w14:textId="77777777" w:rsidR="00F1448C" w:rsidRDefault="004F1710">
      <w:pPr>
        <w:jc w:val="both"/>
      </w:pPr>
      <w:r>
        <w:t xml:space="preserve">„Úkolem řečníka je vyčerpat téma – ne posluchače.“ – Žák nebude hodnocen podle jednotlivých </w:t>
      </w:r>
      <w:r w:rsidR="00FA28BE">
        <w:t>kritérií</w:t>
      </w:r>
      <w:r>
        <w:t>, ale podle toho</w:t>
      </w:r>
      <w:r w:rsidR="00E57FDA">
        <w:t>,</w:t>
      </w:r>
      <w:r>
        <w:t xml:space="preserve"> jaký celkový dojem na komisi udělá. Na komisi působí soubor následující prvků: </w:t>
      </w:r>
    </w:p>
    <w:p w14:paraId="71516FDF" w14:textId="77777777" w:rsidR="004F1710" w:rsidRDefault="004F1710">
      <w:pPr>
        <w:jc w:val="both"/>
      </w:pPr>
      <w:r>
        <w:tab/>
        <w:t>- zvolený psychologický přístup</w:t>
      </w:r>
    </w:p>
    <w:p w14:paraId="5C3DB020" w14:textId="77777777" w:rsidR="004F1710" w:rsidRDefault="004F1710" w:rsidP="00F1448C">
      <w:pPr>
        <w:ind w:firstLine="708"/>
        <w:jc w:val="both"/>
      </w:pPr>
      <w:r>
        <w:t>- neverbální vyjadřování (řeč těla)</w:t>
      </w:r>
    </w:p>
    <w:p w14:paraId="459AAE0A" w14:textId="77777777" w:rsidR="00F1448C" w:rsidRDefault="00F1448C" w:rsidP="00F1448C">
      <w:pPr>
        <w:ind w:left="708"/>
        <w:jc w:val="both"/>
      </w:pPr>
      <w:r>
        <w:t>- verbální komunikace</w:t>
      </w:r>
    </w:p>
    <w:p w14:paraId="5A139D7B" w14:textId="77777777" w:rsidR="004F1710" w:rsidRDefault="004F1710" w:rsidP="00F1448C">
      <w:pPr>
        <w:ind w:left="708"/>
        <w:jc w:val="both"/>
      </w:pPr>
      <w:r>
        <w:t>- orientace v prostoru a místě</w:t>
      </w:r>
    </w:p>
    <w:p w14:paraId="3D8D6E72" w14:textId="77777777" w:rsidR="00FA28BE" w:rsidRDefault="00FA28BE">
      <w:pPr>
        <w:jc w:val="both"/>
        <w:rPr>
          <w:b/>
          <w:bCs/>
        </w:rPr>
      </w:pPr>
    </w:p>
    <w:p w14:paraId="75D2E16E" w14:textId="77777777" w:rsidR="004F1710" w:rsidRDefault="004F1710">
      <w:pPr>
        <w:jc w:val="both"/>
      </w:pPr>
      <w:r>
        <w:rPr>
          <w:b/>
          <w:bCs/>
        </w:rPr>
        <w:t>Prostorová komunikace při prezentaci</w:t>
      </w:r>
      <w:r>
        <w:t xml:space="preserve"> – při obhajobě je nutno udržovat s maturitní komisí oční kontakt a zároveň sledovat, co je prezentováno. Pokud není nastaveno časování snímků, je zapotřebí ještě manuálně prezentaci ovládat. </w:t>
      </w:r>
    </w:p>
    <w:p w14:paraId="361F26E2" w14:textId="77777777" w:rsidR="004F1710" w:rsidRDefault="004F1710" w:rsidP="00FA28BE">
      <w:pPr>
        <w:pStyle w:val="Nadpis1"/>
        <w:jc w:val="left"/>
      </w:pPr>
    </w:p>
    <w:p w14:paraId="6423718F" w14:textId="77777777" w:rsidR="004F1710" w:rsidRDefault="004F1710">
      <w:pPr>
        <w:jc w:val="both"/>
      </w:pPr>
      <w:r>
        <w:t xml:space="preserve">Prezentace slouží k doplnění mluvené prezentace, tedy doplnění </w:t>
      </w:r>
      <w:r w:rsidR="00FA28BE">
        <w:t>toho,</w:t>
      </w:r>
      <w:r>
        <w:t xml:space="preserve"> co chce žák maturitní komisi </w:t>
      </w:r>
      <w:r w:rsidR="00FA28BE">
        <w:t>říct</w:t>
      </w:r>
      <w:r>
        <w:t>.</w:t>
      </w:r>
    </w:p>
    <w:p w14:paraId="3EC86366" w14:textId="77777777" w:rsidR="00FA28BE" w:rsidRDefault="00FA28BE">
      <w:pPr>
        <w:pStyle w:val="Nadpis4"/>
      </w:pPr>
    </w:p>
    <w:p w14:paraId="289A21D6" w14:textId="77777777" w:rsidR="004F1710" w:rsidRDefault="004F1710">
      <w:pPr>
        <w:pStyle w:val="Nadpis4"/>
      </w:pPr>
      <w:r>
        <w:t>Časové rozložení prezentace</w:t>
      </w:r>
    </w:p>
    <w:p w14:paraId="3C10EA28" w14:textId="77777777" w:rsidR="00F1448C" w:rsidRDefault="00F1448C" w:rsidP="00F1448C">
      <w:pPr>
        <w:tabs>
          <w:tab w:val="num" w:pos="284"/>
        </w:tabs>
        <w:jc w:val="both"/>
        <w:rPr>
          <w:i/>
          <w:color w:val="FF0000"/>
        </w:rPr>
      </w:pPr>
    </w:p>
    <w:p w14:paraId="6FF3CB15" w14:textId="77777777" w:rsidR="004F1710" w:rsidRDefault="00F1448C" w:rsidP="00F1448C">
      <w:pPr>
        <w:tabs>
          <w:tab w:val="num" w:pos="284"/>
        </w:tabs>
        <w:jc w:val="both"/>
      </w:pPr>
      <w:r w:rsidRPr="00F1448C">
        <w:t>Příprava k obhajobě maturitní práce trvá nejméně 5 minut. Obhajoba maturitní práce trvá nejméně 15 m</w:t>
      </w:r>
      <w:r>
        <w:t xml:space="preserve">inut a nejdéle 25 minut. </w:t>
      </w:r>
      <w:r w:rsidR="004F1710">
        <w:t>Během této doby je nutno zvládnou okomentování prezentace a zodpovězení případných otázek.</w:t>
      </w:r>
    </w:p>
    <w:p w14:paraId="76C2DA90" w14:textId="77777777" w:rsidR="00F1448C" w:rsidRDefault="00F1448C" w:rsidP="00F1448C">
      <w:pPr>
        <w:tabs>
          <w:tab w:val="num" w:pos="284"/>
        </w:tabs>
        <w:jc w:val="both"/>
      </w:pPr>
    </w:p>
    <w:p w14:paraId="2C47C2EB" w14:textId="77777777" w:rsidR="00F1448C" w:rsidRPr="004C208C" w:rsidRDefault="004F1710">
      <w:pPr>
        <w:jc w:val="both"/>
        <w:rPr>
          <w:color w:val="FF0000"/>
        </w:rPr>
      </w:pPr>
      <w:r>
        <w:t xml:space="preserve">Při časovém rozvržení prezentace je důležité vyčlenit si více času na důležité a zásadní věci, méně na věci formální (úvod a závěr). </w:t>
      </w:r>
    </w:p>
    <w:p w14:paraId="580D8DE8" w14:textId="77777777" w:rsidR="004C208C" w:rsidRDefault="004C208C">
      <w:pPr>
        <w:jc w:val="both"/>
      </w:pPr>
    </w:p>
    <w:p w14:paraId="1B09E3A3" w14:textId="77777777" w:rsidR="004C208C" w:rsidRDefault="004C208C">
      <w:pPr>
        <w:jc w:val="both"/>
      </w:pPr>
    </w:p>
    <w:p w14:paraId="656E9C56" w14:textId="77777777" w:rsidR="004C208C" w:rsidRDefault="004C208C">
      <w:pPr>
        <w:jc w:val="both"/>
      </w:pPr>
    </w:p>
    <w:p w14:paraId="5F706AF4" w14:textId="77777777" w:rsidR="004F1710" w:rsidRDefault="004F1710">
      <w:pPr>
        <w:jc w:val="both"/>
      </w:pPr>
      <w:r>
        <w:lastRenderedPageBreak/>
        <w:t>Zodpovězení otázek oponenta a komise</w:t>
      </w:r>
    </w:p>
    <w:p w14:paraId="76C3F911" w14:textId="77777777" w:rsidR="004F1710" w:rsidRDefault="004F1710">
      <w:pPr>
        <w:jc w:val="both"/>
      </w:pPr>
      <w:r>
        <w:t xml:space="preserve">Při přípravě prezentace je důležité seznámit se s posudkem oponenta a vedoucího práce </w:t>
      </w:r>
      <w:r w:rsidR="00FA28BE">
        <w:br/>
      </w:r>
      <w:r>
        <w:t xml:space="preserve">a zaměřit se </w:t>
      </w:r>
      <w:r w:rsidR="00FA28BE">
        <w:t>na slabé</w:t>
      </w:r>
      <w:r>
        <w:t xml:space="preserve"> a silné stránky, kterých se posudky týkají. Najít odpovědi k připomínkám.</w:t>
      </w:r>
    </w:p>
    <w:p w14:paraId="5736E6A1" w14:textId="77777777" w:rsidR="004F1710" w:rsidRDefault="004F1710" w:rsidP="004C208C">
      <w:pPr>
        <w:numPr>
          <w:ilvl w:val="0"/>
          <w:numId w:val="6"/>
        </w:numPr>
        <w:jc w:val="both"/>
      </w:pPr>
      <w:r>
        <w:t>pokud jsou odpovědi na připomínky zapracovány do prezentace, je kladeno méně doplňujících otázek</w:t>
      </w:r>
    </w:p>
    <w:p w14:paraId="703A863A" w14:textId="77777777" w:rsidR="004F1710" w:rsidRDefault="004F1710" w:rsidP="004C208C">
      <w:pPr>
        <w:numPr>
          <w:ilvl w:val="0"/>
          <w:numId w:val="6"/>
        </w:numPr>
        <w:jc w:val="both"/>
      </w:pPr>
      <w:r>
        <w:t>na konci prezentace – nevýhodou je, že bude často nutno se k některému snímku vracet, např. ke grafu</w:t>
      </w:r>
    </w:p>
    <w:p w14:paraId="103C53D0" w14:textId="77777777" w:rsidR="00E57FDA" w:rsidRDefault="00E57FDA">
      <w:pPr>
        <w:jc w:val="both"/>
      </w:pPr>
    </w:p>
    <w:p w14:paraId="75680609" w14:textId="77777777" w:rsidR="004F1710" w:rsidRDefault="004F1710">
      <w:pPr>
        <w:jc w:val="both"/>
      </w:pPr>
      <w:r>
        <w:t>Jak reagovat na nepřipravené otázky:</w:t>
      </w:r>
    </w:p>
    <w:p w14:paraId="32BC7F4E" w14:textId="77777777" w:rsidR="004F1710" w:rsidRDefault="004F1710" w:rsidP="004C208C">
      <w:pPr>
        <w:numPr>
          <w:ilvl w:val="0"/>
          <w:numId w:val="7"/>
        </w:numPr>
        <w:jc w:val="both"/>
      </w:pPr>
      <w:r>
        <w:t>pokud žák odpověď zná, odpoví jasně a stručně</w:t>
      </w:r>
    </w:p>
    <w:p w14:paraId="046CACE1" w14:textId="77777777" w:rsidR="004F1710" w:rsidRDefault="004F1710" w:rsidP="004C208C">
      <w:pPr>
        <w:numPr>
          <w:ilvl w:val="0"/>
          <w:numId w:val="7"/>
        </w:numPr>
        <w:jc w:val="both"/>
      </w:pPr>
      <w:r>
        <w:t xml:space="preserve">v případě subjektivních otázek, kdy komise spíše zkouší žákovu reakci, může žák reagovat i jinak </w:t>
      </w:r>
    </w:p>
    <w:p w14:paraId="5830E989" w14:textId="77777777" w:rsidR="004F1710" w:rsidRDefault="004F1710">
      <w:pPr>
        <w:jc w:val="both"/>
      </w:pPr>
    </w:p>
    <w:p w14:paraId="677C16A4" w14:textId="77777777" w:rsidR="004F1710" w:rsidRDefault="004F1710" w:rsidP="004C208C">
      <w:pPr>
        <w:pStyle w:val="Nadpis1"/>
        <w:jc w:val="left"/>
      </w:pPr>
      <w:r>
        <w:t xml:space="preserve">Závěr prezentace </w:t>
      </w:r>
    </w:p>
    <w:p w14:paraId="1E7D84AC" w14:textId="77777777" w:rsidR="004F1710" w:rsidRDefault="004F1710">
      <w:pPr>
        <w:jc w:val="both"/>
      </w:pPr>
      <w:r>
        <w:t>V závěru prezentace je vhodné připravit si poděkování:</w:t>
      </w:r>
    </w:p>
    <w:p w14:paraId="50576DF6" w14:textId="77777777" w:rsidR="004F1710" w:rsidRDefault="004F1710" w:rsidP="004C208C">
      <w:pPr>
        <w:numPr>
          <w:ilvl w:val="0"/>
          <w:numId w:val="8"/>
        </w:numPr>
        <w:jc w:val="both"/>
      </w:pPr>
      <w:r>
        <w:t>za pomoc vedoucímu maturitní práce</w:t>
      </w:r>
    </w:p>
    <w:p w14:paraId="4522480A" w14:textId="77777777" w:rsidR="004F1710" w:rsidRDefault="004F1710" w:rsidP="004C208C">
      <w:pPr>
        <w:numPr>
          <w:ilvl w:val="0"/>
          <w:numId w:val="8"/>
        </w:numPr>
        <w:jc w:val="both"/>
      </w:pPr>
      <w:r>
        <w:t>za hodnocení oponentovi</w:t>
      </w:r>
    </w:p>
    <w:p w14:paraId="4F328106" w14:textId="77777777" w:rsidR="004F1710" w:rsidRDefault="004F1710" w:rsidP="004C208C">
      <w:pPr>
        <w:numPr>
          <w:ilvl w:val="0"/>
          <w:numId w:val="8"/>
        </w:numPr>
        <w:jc w:val="both"/>
      </w:pPr>
      <w:r>
        <w:t>za pomoc odborníka z praxe</w:t>
      </w:r>
    </w:p>
    <w:p w14:paraId="5F8C9167" w14:textId="77777777" w:rsidR="004F1710" w:rsidRDefault="004F1710" w:rsidP="004C208C">
      <w:pPr>
        <w:numPr>
          <w:ilvl w:val="0"/>
          <w:numId w:val="8"/>
        </w:numPr>
        <w:jc w:val="both"/>
      </w:pPr>
      <w:r>
        <w:t>za pozornost celé maturitní komisi</w:t>
      </w:r>
    </w:p>
    <w:p w14:paraId="2EB30E89" w14:textId="77777777" w:rsidR="004F1710" w:rsidRDefault="004F1710">
      <w:pPr>
        <w:jc w:val="both"/>
      </w:pPr>
    </w:p>
    <w:p w14:paraId="264169C0" w14:textId="77777777" w:rsidR="00F1448C" w:rsidRDefault="00F1448C">
      <w:pPr>
        <w:jc w:val="both"/>
      </w:pPr>
    </w:p>
    <w:p w14:paraId="3682A545" w14:textId="77777777" w:rsidR="004F1710" w:rsidRDefault="00D417F8">
      <w:pPr>
        <w:jc w:val="both"/>
        <w:rPr>
          <w:b/>
          <w:bCs/>
        </w:rPr>
      </w:pPr>
      <w:r>
        <w:rPr>
          <w:b/>
          <w:bCs/>
        </w:rPr>
        <w:t>4</w:t>
      </w:r>
      <w:r w:rsidR="004F1710">
        <w:rPr>
          <w:b/>
          <w:bCs/>
        </w:rPr>
        <w:t>. Nejčastější chyby při prezentaci</w:t>
      </w:r>
    </w:p>
    <w:p w14:paraId="4D0B1C96" w14:textId="77777777" w:rsidR="004F1710" w:rsidRDefault="004F1710" w:rsidP="004C208C">
      <w:pPr>
        <w:numPr>
          <w:ilvl w:val="0"/>
          <w:numId w:val="9"/>
        </w:numPr>
        <w:jc w:val="both"/>
      </w:pPr>
      <w:r>
        <w:t>nesprávná struktura prezentace</w:t>
      </w:r>
    </w:p>
    <w:p w14:paraId="3E547C23" w14:textId="77777777" w:rsidR="00E57FDA" w:rsidRDefault="00E57FDA" w:rsidP="004C208C">
      <w:pPr>
        <w:numPr>
          <w:ilvl w:val="0"/>
          <w:numId w:val="9"/>
        </w:numPr>
        <w:jc w:val="both"/>
      </w:pPr>
      <w:r>
        <w:t>nedodržování očního kontaktu</w:t>
      </w:r>
    </w:p>
    <w:p w14:paraId="4A2B15CB" w14:textId="77777777" w:rsidR="004F1710" w:rsidRDefault="004F1710" w:rsidP="004C208C">
      <w:pPr>
        <w:numPr>
          <w:ilvl w:val="0"/>
          <w:numId w:val="9"/>
        </w:numPr>
        <w:jc w:val="both"/>
      </w:pPr>
      <w:r>
        <w:t>doslovné čtení prezentace</w:t>
      </w:r>
    </w:p>
    <w:p w14:paraId="71EFE6BB" w14:textId="77777777" w:rsidR="004F1710" w:rsidRDefault="004F1710" w:rsidP="004C208C">
      <w:pPr>
        <w:numPr>
          <w:ilvl w:val="0"/>
          <w:numId w:val="9"/>
        </w:numPr>
        <w:jc w:val="both"/>
      </w:pPr>
      <w:r>
        <w:t>nesrozumitelná verbální komunikace</w:t>
      </w:r>
    </w:p>
    <w:p w14:paraId="1B7399E8" w14:textId="77777777" w:rsidR="004F1710" w:rsidRDefault="004F1710" w:rsidP="004C208C">
      <w:pPr>
        <w:numPr>
          <w:ilvl w:val="0"/>
          <w:numId w:val="9"/>
        </w:numPr>
        <w:jc w:val="both"/>
      </w:pPr>
      <w:r>
        <w:t xml:space="preserve">nezvládnutí přednášené problematiky a </w:t>
      </w:r>
      <w:r w:rsidR="0075662F">
        <w:t>š</w:t>
      </w:r>
      <w:r>
        <w:t>patná argumentace</w:t>
      </w:r>
    </w:p>
    <w:p w14:paraId="3CE42A6E" w14:textId="77777777" w:rsidR="004F1710" w:rsidRDefault="004F1710" w:rsidP="004C208C">
      <w:pPr>
        <w:numPr>
          <w:ilvl w:val="0"/>
          <w:numId w:val="9"/>
        </w:numPr>
        <w:jc w:val="both"/>
      </w:pPr>
      <w:r>
        <w:t>nezvládnutí reakce na dotazy a připomínky členů komise</w:t>
      </w:r>
    </w:p>
    <w:p w14:paraId="183C8CF0" w14:textId="77777777" w:rsidR="004F1710" w:rsidRDefault="004F1710" w:rsidP="004C208C">
      <w:pPr>
        <w:numPr>
          <w:ilvl w:val="0"/>
          <w:numId w:val="9"/>
        </w:numPr>
        <w:jc w:val="both"/>
      </w:pPr>
      <w:r>
        <w:t>nedodržení časového limitu</w:t>
      </w:r>
    </w:p>
    <w:p w14:paraId="65F797E5" w14:textId="77777777" w:rsidR="004F1710" w:rsidRDefault="004F1710">
      <w:pPr>
        <w:jc w:val="both"/>
      </w:pPr>
    </w:p>
    <w:p w14:paraId="668B1BAF" w14:textId="77777777" w:rsidR="004F1710" w:rsidRDefault="004F1710">
      <w:pPr>
        <w:jc w:val="both"/>
      </w:pPr>
      <w:r>
        <w:t>Chyby v prezentačních materiálech:</w:t>
      </w:r>
    </w:p>
    <w:p w14:paraId="01B1ED35" w14:textId="77777777" w:rsidR="004F1710" w:rsidRDefault="004F1710" w:rsidP="004C208C">
      <w:pPr>
        <w:numPr>
          <w:ilvl w:val="0"/>
          <w:numId w:val="10"/>
        </w:numPr>
        <w:jc w:val="both"/>
      </w:pPr>
      <w:r>
        <w:t>špatná struktura prezentace</w:t>
      </w:r>
    </w:p>
    <w:p w14:paraId="21E5BB8F" w14:textId="77777777" w:rsidR="004F1710" w:rsidRDefault="004F1710" w:rsidP="004C208C">
      <w:pPr>
        <w:numPr>
          <w:ilvl w:val="0"/>
          <w:numId w:val="10"/>
        </w:numPr>
        <w:jc w:val="both"/>
      </w:pPr>
      <w:r>
        <w:t>velké množství informací na stránce</w:t>
      </w:r>
    </w:p>
    <w:p w14:paraId="0559245D" w14:textId="77777777" w:rsidR="004F1710" w:rsidRDefault="004F1710" w:rsidP="004C208C">
      <w:pPr>
        <w:numPr>
          <w:ilvl w:val="0"/>
          <w:numId w:val="10"/>
        </w:numPr>
        <w:jc w:val="both"/>
      </w:pPr>
      <w:r>
        <w:t>malá velikost písma, hodně řádků a hodně slov na řádcích</w:t>
      </w:r>
    </w:p>
    <w:p w14:paraId="47D4ABDF" w14:textId="77777777" w:rsidR="004F1710" w:rsidRDefault="004F1710" w:rsidP="004C208C">
      <w:pPr>
        <w:numPr>
          <w:ilvl w:val="0"/>
          <w:numId w:val="10"/>
        </w:numPr>
        <w:jc w:val="both"/>
      </w:pPr>
      <w:r>
        <w:t>na stránce více než jedno téma</w:t>
      </w:r>
    </w:p>
    <w:p w14:paraId="44D26AAB" w14:textId="77777777" w:rsidR="004F1710" w:rsidRDefault="004F1710" w:rsidP="004C208C">
      <w:pPr>
        <w:numPr>
          <w:ilvl w:val="0"/>
          <w:numId w:val="10"/>
        </w:numPr>
        <w:jc w:val="both"/>
      </w:pPr>
      <w:r>
        <w:t>špatná vizualizace</w:t>
      </w:r>
    </w:p>
    <w:p w14:paraId="57530819" w14:textId="77777777" w:rsidR="004F1710" w:rsidRDefault="004F1710" w:rsidP="004C208C">
      <w:pPr>
        <w:numPr>
          <w:ilvl w:val="0"/>
          <w:numId w:val="10"/>
        </w:numPr>
        <w:jc w:val="both"/>
      </w:pPr>
      <w:r>
        <w:t>nevhodné výtvarné zpracování stránky</w:t>
      </w:r>
    </w:p>
    <w:p w14:paraId="276A8917" w14:textId="77777777" w:rsidR="004F1710" w:rsidRDefault="004F1710" w:rsidP="004C208C">
      <w:pPr>
        <w:numPr>
          <w:ilvl w:val="0"/>
          <w:numId w:val="10"/>
        </w:numPr>
        <w:jc w:val="both"/>
      </w:pPr>
      <w:r>
        <w:t>velké množství barev (více než 3 barvy)</w:t>
      </w:r>
    </w:p>
    <w:p w14:paraId="3D1A014F" w14:textId="77777777" w:rsidR="004F1710" w:rsidRDefault="004F1710" w:rsidP="004C208C">
      <w:pPr>
        <w:numPr>
          <w:ilvl w:val="0"/>
          <w:numId w:val="10"/>
        </w:numPr>
        <w:jc w:val="both"/>
      </w:pPr>
      <w:r>
        <w:t>okopírované předlohy (stránky knih aj.)</w:t>
      </w:r>
    </w:p>
    <w:p w14:paraId="29B11841" w14:textId="77777777" w:rsidR="004F1710" w:rsidRDefault="004F1710">
      <w:pPr>
        <w:jc w:val="both"/>
      </w:pPr>
    </w:p>
    <w:p w14:paraId="09FC4651" w14:textId="77777777" w:rsidR="004F1710" w:rsidRDefault="004F1710">
      <w:pPr>
        <w:tabs>
          <w:tab w:val="left" w:pos="4320"/>
        </w:tabs>
        <w:ind w:left="3540"/>
      </w:pPr>
    </w:p>
    <w:p w14:paraId="2E223697" w14:textId="77777777" w:rsidR="004F1710" w:rsidRDefault="004F1710" w:rsidP="004C208C">
      <w:pPr>
        <w:jc w:val="both"/>
      </w:pPr>
    </w:p>
    <w:p w14:paraId="71951C4A" w14:textId="77777777" w:rsidR="004F1710" w:rsidRDefault="004F1710">
      <w:pPr>
        <w:ind w:left="2124"/>
        <w:jc w:val="both"/>
      </w:pPr>
    </w:p>
    <w:sectPr w:rsidR="004F17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E79CA" w14:textId="77777777" w:rsidR="001F7AB1" w:rsidRDefault="001F7AB1" w:rsidP="0075662F">
      <w:r>
        <w:separator/>
      </w:r>
    </w:p>
  </w:endnote>
  <w:endnote w:type="continuationSeparator" w:id="0">
    <w:p w14:paraId="71552858" w14:textId="77777777" w:rsidR="001F7AB1" w:rsidRDefault="001F7AB1" w:rsidP="00756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8E307" w14:textId="77777777" w:rsidR="0075662F" w:rsidRDefault="0075662F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933F39">
      <w:rPr>
        <w:noProof/>
      </w:rPr>
      <w:t>2</w:t>
    </w:r>
    <w:r>
      <w:fldChar w:fldCharType="end"/>
    </w:r>
  </w:p>
  <w:p w14:paraId="42BA7CB4" w14:textId="77777777" w:rsidR="0075662F" w:rsidRDefault="0075662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0B396" w14:textId="77777777" w:rsidR="001F7AB1" w:rsidRDefault="001F7AB1" w:rsidP="0075662F">
      <w:r>
        <w:separator/>
      </w:r>
    </w:p>
  </w:footnote>
  <w:footnote w:type="continuationSeparator" w:id="0">
    <w:p w14:paraId="7991BD9F" w14:textId="77777777" w:rsidR="001F7AB1" w:rsidRDefault="001F7AB1" w:rsidP="00756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66EF"/>
    <w:multiLevelType w:val="hybridMultilevel"/>
    <w:tmpl w:val="604CC5A8"/>
    <w:lvl w:ilvl="0" w:tplc="04050013">
      <w:start w:val="1"/>
      <w:numFmt w:val="upperRoman"/>
      <w:lvlText w:val="%1."/>
      <w:lvlJc w:val="right"/>
      <w:pPr>
        <w:tabs>
          <w:tab w:val="num" w:pos="464"/>
        </w:tabs>
        <w:ind w:left="464" w:hanging="180"/>
      </w:pPr>
    </w:lvl>
    <w:lvl w:ilvl="1" w:tplc="545E2A32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7A1B76"/>
    <w:multiLevelType w:val="hybridMultilevel"/>
    <w:tmpl w:val="34563E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73E83"/>
    <w:multiLevelType w:val="hybridMultilevel"/>
    <w:tmpl w:val="DBD650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53991"/>
    <w:multiLevelType w:val="hybridMultilevel"/>
    <w:tmpl w:val="258609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877FE"/>
    <w:multiLevelType w:val="hybridMultilevel"/>
    <w:tmpl w:val="4E8CC8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47641"/>
    <w:multiLevelType w:val="hybridMultilevel"/>
    <w:tmpl w:val="3CA4E452"/>
    <w:lvl w:ilvl="0" w:tplc="B8DA10C8">
      <w:start w:val="2"/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6" w15:restartNumberingAfterBreak="0">
    <w:nsid w:val="5E1A65AF"/>
    <w:multiLevelType w:val="hybridMultilevel"/>
    <w:tmpl w:val="0C42C33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4777E28"/>
    <w:multiLevelType w:val="hybridMultilevel"/>
    <w:tmpl w:val="85E4E0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031937"/>
    <w:multiLevelType w:val="hybridMultilevel"/>
    <w:tmpl w:val="BFEAF4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688684">
    <w:abstractNumId w:val="5"/>
  </w:num>
  <w:num w:numId="2" w16cid:durableId="580259333">
    <w:abstractNumId w:val="6"/>
  </w:num>
  <w:num w:numId="3" w16cid:durableId="19737121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9952642">
    <w:abstractNumId w:val="0"/>
  </w:num>
  <w:num w:numId="5" w16cid:durableId="656955219">
    <w:abstractNumId w:val="4"/>
  </w:num>
  <w:num w:numId="6" w16cid:durableId="1449467156">
    <w:abstractNumId w:val="7"/>
  </w:num>
  <w:num w:numId="7" w16cid:durableId="1161236026">
    <w:abstractNumId w:val="2"/>
  </w:num>
  <w:num w:numId="8" w16cid:durableId="92090136">
    <w:abstractNumId w:val="8"/>
  </w:num>
  <w:num w:numId="9" w16cid:durableId="1819762429">
    <w:abstractNumId w:val="3"/>
  </w:num>
  <w:num w:numId="10" w16cid:durableId="1429695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33A"/>
    <w:rsid w:val="00030D64"/>
    <w:rsid w:val="000F05C9"/>
    <w:rsid w:val="0018200B"/>
    <w:rsid w:val="00190C8C"/>
    <w:rsid w:val="001F7AB1"/>
    <w:rsid w:val="00281B7F"/>
    <w:rsid w:val="00307D4B"/>
    <w:rsid w:val="003245BC"/>
    <w:rsid w:val="004C208C"/>
    <w:rsid w:val="004F1710"/>
    <w:rsid w:val="00605CF6"/>
    <w:rsid w:val="006E1C5A"/>
    <w:rsid w:val="00751420"/>
    <w:rsid w:val="007555F8"/>
    <w:rsid w:val="0075662F"/>
    <w:rsid w:val="007774DF"/>
    <w:rsid w:val="00933F39"/>
    <w:rsid w:val="00982969"/>
    <w:rsid w:val="0099695A"/>
    <w:rsid w:val="009B133A"/>
    <w:rsid w:val="009C460E"/>
    <w:rsid w:val="00A656BF"/>
    <w:rsid w:val="00AB2B6C"/>
    <w:rsid w:val="00BB2648"/>
    <w:rsid w:val="00BC5330"/>
    <w:rsid w:val="00CA7BE3"/>
    <w:rsid w:val="00D005C5"/>
    <w:rsid w:val="00D417F8"/>
    <w:rsid w:val="00DF3A91"/>
    <w:rsid w:val="00E47176"/>
    <w:rsid w:val="00E57FDA"/>
    <w:rsid w:val="00E96990"/>
    <w:rsid w:val="00EE1024"/>
    <w:rsid w:val="00F1448C"/>
    <w:rsid w:val="00FA28BE"/>
    <w:rsid w:val="00FA5C9F"/>
    <w:rsid w:val="00FD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5E3453"/>
  <w15:chartTrackingRefBased/>
  <w15:docId w15:val="{7E5B1B59-CD80-47C6-817C-F29824DE0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sz w:val="40"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b/>
      <w:bCs/>
      <w:sz w:val="20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semiHidden/>
    <w:pPr>
      <w:ind w:firstLine="708"/>
      <w:jc w:val="both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B133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B133A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75662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5662F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5662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5662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F5941-BF54-42FB-841C-947EB082B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901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Obchodní akademie a Jazyková škola s právem státní jazykové zkoušky,</vt:lpstr>
    </vt:vector>
  </TitlesOfParts>
  <Company>OA-Sumperk</Company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Obchodní akademie a Jazyková škola s právem státní jazykové zkoušky,</dc:title>
  <dc:subject/>
  <dc:creator>1_119</dc:creator>
  <cp:keywords/>
  <dc:description/>
  <cp:lastModifiedBy>Lenka Serafinová</cp:lastModifiedBy>
  <cp:revision>2</cp:revision>
  <cp:lastPrinted>2025-04-14T07:19:00Z</cp:lastPrinted>
  <dcterms:created xsi:type="dcterms:W3CDTF">2026-09-23T18:26:00Z</dcterms:created>
  <dcterms:modified xsi:type="dcterms:W3CDTF">2026-09-23T18:26:00Z</dcterms:modified>
</cp:coreProperties>
</file>